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19785A"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19785A"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LA BARATTE BORDELAISE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29/04/2026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0311F6F8"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 xml:space="preserve">Vous êtes candidat à la reprise </w:t>
      </w:r>
      <w:r w:rsidR="00412E9C">
        <w:rPr>
          <w:rFonts w:ascii="Century Gothic" w:eastAsia="Calibri" w:hAnsi="Century Gothic"/>
          <w:color w:val="000000"/>
          <w:sz w:val="20"/>
          <w:szCs w:val="20"/>
        </w:rPr>
        <w:t>du fonds de commerce</w:t>
      </w:r>
      <w:r w:rsidRPr="002F4005">
        <w:rPr>
          <w:rFonts w:ascii="Century Gothic" w:eastAsia="Calibri" w:hAnsi="Century Gothic"/>
          <w:color w:val="000000"/>
          <w:sz w:val="20"/>
          <w:szCs w:val="20"/>
        </w:rPr>
        <w:t xml:space="preserve"> de l</w:t>
      </w:r>
      <w:r w:rsidR="00F31D32">
        <w:rPr>
          <w:rFonts w:ascii="Century Gothic" w:eastAsia="Calibri" w:hAnsi="Century Gothic"/>
          <w:color w:val="000000"/>
          <w:sz w:val="20"/>
          <w:szCs w:val="20"/>
        </w:rPr>
        <w:t>a</w:t>
      </w:r>
      <w:r w:rsidR="00412E9C">
        <w:rPr>
          <w:rFonts w:ascii="Century Gothic" w:hAnsi="Century Gothic" w:cs="Calibri"/>
          <w:b/>
          <w:color w:val="1F497D"/>
        </w:rPr>
        <w:t xml:space="preserve"> </w:t>
      </w:r>
      <w:r w:rsidR="002F4005" w:rsidRPr="002F4005">
        <w:rPr>
          <w:rFonts w:ascii="Century Gothic" w:hAnsi="Century Gothic" w:cs="Calibri"/>
          <w:sz w:val="20"/>
          <w:szCs w:val="20"/>
        </w:rPr>
        <w:t>SAS LA BARATTE BORDELAISE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ADA34E4"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412E9C" w:rsidRPr="00412E9C">
        <w:rPr>
          <w:rFonts w:ascii="Century Gothic" w:eastAsia="Calibri" w:hAnsi="Century Gothic"/>
          <w:b/>
          <w:bCs/>
          <w:color w:val="EE0000"/>
          <w:sz w:val="20"/>
          <w:szCs w:val="20"/>
        </w:rPr>
        <w:t>12.06.2026 à 17h00</w:t>
      </w:r>
      <w:r w:rsidR="00412E9C">
        <w:rPr>
          <w:rFonts w:ascii="Century Gothic" w:eastAsia="Calibri" w:hAnsi="Century Gothic"/>
          <w:color w:val="000000"/>
          <w:sz w:val="20"/>
          <w:szCs w:val="20"/>
        </w:rPr>
        <w:t xml:space="preserve"> </w:t>
      </w:r>
    </w:p>
    <w:p w14:paraId="5BA66DF3"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4918A025"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412E9C">
        <w:rPr>
          <w:rFonts w:ascii="Century Gothic" w:eastAsia="Calibri" w:hAnsi="Century Gothic"/>
          <w:color w:val="000000"/>
          <w:sz w:val="20"/>
          <w:szCs w:val="20"/>
        </w:rPr>
        <w:t xml:space="preserve">À la fin du délai imparti, toutes les offres reçues </w:t>
      </w:r>
      <w:r w:rsidR="00412E9C" w:rsidRPr="00412E9C">
        <w:rPr>
          <w:rFonts w:ascii="Century Gothic" w:eastAsia="Calibri" w:hAnsi="Century Gothic"/>
          <w:color w:val="000000"/>
          <w:sz w:val="20"/>
          <w:szCs w:val="20"/>
        </w:rPr>
        <w:t>seront examinées.</w:t>
      </w:r>
      <w:r w:rsidR="00412E9C">
        <w:rPr>
          <w:rFonts w:ascii="Century Gothic" w:eastAsia="Calibri" w:hAnsi="Century Gothic"/>
          <w:color w:val="000000"/>
          <w:sz w:val="20"/>
          <w:szCs w:val="20"/>
        </w:rPr>
        <w:t xml:space="preserve">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2DEBA19D"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9496</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412E9C" w:rsidP="001D4BD6">
      <w:pPr>
        <w:rPr>
          <w:rFonts w:ascii="Century Gothic" w:hAnsi="Century Gothic"/>
          <w:sz w:val="20"/>
          <w:szCs w:val="20"/>
        </w:rPr>
      </w:pPr>
      <w:r>
        <w:rPr>
          <w:noProof/>
        </w:rPr>
        <w:pict w14:anchorId="1EE3C6CC">
          <v:shape id="Image 1" o:spid="_x0000_i1025" type="#_x0000_t75" style="width:528pt;height:294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A2CAA">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412E9C" w:rsidRPr="002F4005" w14:paraId="1FB77DAC"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0992E2E9" w14:textId="79FA87B6" w:rsidR="00412E9C" w:rsidRPr="002F4005" w:rsidRDefault="00412E9C"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6317B63F" w14:textId="1B355106" w:rsidR="00412E9C" w:rsidRPr="002F4005" w:rsidRDefault="00412E9C"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19785A"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456B0B48"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w:t>
      </w:r>
      <w:r w:rsidR="00412E9C">
        <w:rPr>
          <w:rFonts w:ascii="Century Gothic" w:eastAsia="Segoe UI" w:hAnsi="Century Gothic"/>
          <w:color w:val="303338"/>
          <w:sz w:val="20"/>
          <w:szCs w:val="20"/>
        </w:rPr>
        <w:t>,</w:t>
      </w:r>
      <w:r w:rsidRPr="002F4005">
        <w:rPr>
          <w:rFonts w:ascii="Century Gothic" w:eastAsia="Segoe UI" w:hAnsi="Century Gothic"/>
          <w:color w:val="303338"/>
          <w:sz w:val="20"/>
          <w:szCs w:val="20"/>
        </w:rPr>
        <w:t xml:space="preserv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LA BARATTE BORDELAISE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0F70E3EC"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w:t>
      </w:r>
      <w:r w:rsidR="00412E9C">
        <w:rPr>
          <w:rFonts w:ascii="Century Gothic" w:hAnsi="Century Gothic"/>
          <w:sz w:val="20"/>
          <w:szCs w:val="20"/>
        </w:rPr>
        <w:t xml:space="preserve"> f</w:t>
      </w:r>
      <w:r w:rsidRPr="00EC5A97">
        <w:rPr>
          <w:rFonts w:ascii="Century Gothic" w:hAnsi="Century Gothic"/>
          <w:sz w:val="20"/>
          <w:szCs w:val="20"/>
        </w:rPr>
        <w:t xml:space="preserve">abrication, affinage et commercialisation de beurres et de tout autre produit alimentaire ou accessoires et promotion des produits, sis 4 rue du Parc </w:t>
      </w:r>
      <w:r w:rsidR="00412E9C">
        <w:rPr>
          <w:rFonts w:ascii="Century Gothic" w:hAnsi="Century Gothic"/>
          <w:sz w:val="20"/>
          <w:szCs w:val="20"/>
        </w:rPr>
        <w:t xml:space="preserve">- </w:t>
      </w:r>
      <w:r w:rsidRPr="00EC5A97">
        <w:rPr>
          <w:rFonts w:ascii="Century Gothic" w:hAnsi="Century Gothic"/>
          <w:sz w:val="20"/>
          <w:szCs w:val="20"/>
        </w:rPr>
        <w:t>Parc D'activités Godard, 33110 LE BOUSCAT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0CC59946" w:rsidR="004B4456" w:rsidRPr="00412E9C" w:rsidRDefault="004B4456" w:rsidP="004B4456">
      <w:pPr>
        <w:numPr>
          <w:ilvl w:val="0"/>
          <w:numId w:val="1"/>
        </w:numPr>
        <w:jc w:val="both"/>
        <w:rPr>
          <w:rFonts w:ascii="Century Gothic" w:hAnsi="Century Gothic"/>
          <w:sz w:val="20"/>
          <w:szCs w:val="20"/>
        </w:rPr>
      </w:pPr>
      <w:r w:rsidRPr="00412E9C">
        <w:rPr>
          <w:rFonts w:ascii="Century Gothic" w:hAnsi="Century Gothic"/>
          <w:sz w:val="20"/>
          <w:szCs w:val="20"/>
        </w:rPr>
        <w:t xml:space="preserve">Les éléments corporels, sur la base de l’inventaire établi par le </w:t>
      </w:r>
      <w:r w:rsidR="00412E9C" w:rsidRPr="00412E9C">
        <w:rPr>
          <w:rFonts w:ascii="Century Gothic" w:hAnsi="Century Gothic"/>
          <w:sz w:val="20"/>
          <w:szCs w:val="20"/>
        </w:rPr>
        <w:t>dirigeant</w:t>
      </w:r>
      <w:r w:rsidRPr="00412E9C">
        <w:rPr>
          <w:rFonts w:ascii="Century Gothic" w:hAnsi="Century Gothic"/>
          <w:sz w:val="20"/>
          <w:szCs w:val="20"/>
        </w:rPr>
        <w:t xml:space="preserve">, à l’ouverture de la procédure, à l’exclusion des éléments revendiqués ou </w:t>
      </w:r>
      <w:proofErr w:type="spellStart"/>
      <w:r w:rsidRPr="00412E9C">
        <w:rPr>
          <w:rFonts w:ascii="Century Gothic" w:hAnsi="Century Gothic"/>
          <w:sz w:val="20"/>
          <w:szCs w:val="20"/>
        </w:rPr>
        <w:t>revendicables</w:t>
      </w:r>
      <w:proofErr w:type="spellEnd"/>
      <w:r w:rsidRPr="00412E9C">
        <w:rPr>
          <w:rFonts w:ascii="Century Gothic" w:hAnsi="Century Gothic"/>
          <w:sz w:val="20"/>
          <w:szCs w:val="20"/>
        </w:rPr>
        <w:t>, connus ou non à la date des présentes, et/ou déclarés comme étant la propriété de tiers dans l’inventaire</w:t>
      </w:r>
    </w:p>
    <w:p w14:paraId="61EB45D6" w14:textId="77777777" w:rsidR="004B4456" w:rsidRPr="00412E9C" w:rsidRDefault="004B4456" w:rsidP="004B4456">
      <w:pPr>
        <w:pStyle w:val="Paragraphedeliste"/>
        <w:rPr>
          <w:rFonts w:ascii="Century Gothic" w:hAnsi="Century Gothic"/>
          <w:sz w:val="20"/>
          <w:szCs w:val="20"/>
        </w:rPr>
      </w:pPr>
    </w:p>
    <w:p w14:paraId="19E3068D" w14:textId="7B4BF8E6" w:rsidR="004B4456" w:rsidRPr="00412E9C" w:rsidRDefault="004B4456" w:rsidP="004B4456">
      <w:pPr>
        <w:numPr>
          <w:ilvl w:val="0"/>
          <w:numId w:val="1"/>
        </w:numPr>
        <w:jc w:val="both"/>
        <w:rPr>
          <w:rFonts w:ascii="Century Gothic" w:hAnsi="Century Gothic"/>
          <w:sz w:val="20"/>
          <w:szCs w:val="20"/>
        </w:rPr>
      </w:pPr>
      <w:r w:rsidRPr="00412E9C">
        <w:rPr>
          <w:rFonts w:ascii="Century Gothic" w:hAnsi="Century Gothic"/>
          <w:sz w:val="20"/>
          <w:szCs w:val="20"/>
        </w:rPr>
        <w:t xml:space="preserve">Le stock, sur la base de l’inventaire établi par le </w:t>
      </w:r>
      <w:r w:rsidR="00412E9C" w:rsidRPr="00412E9C">
        <w:rPr>
          <w:rFonts w:ascii="Century Gothic" w:hAnsi="Century Gothic"/>
          <w:sz w:val="20"/>
          <w:szCs w:val="20"/>
        </w:rPr>
        <w:t>dirigeant</w:t>
      </w:r>
      <w:r w:rsidRPr="00412E9C">
        <w:rPr>
          <w:rFonts w:ascii="Century Gothic" w:hAnsi="Century Gothic"/>
          <w:sz w:val="20"/>
          <w:szCs w:val="20"/>
        </w:rPr>
        <w:t xml:space="preserve">, à l’ouverture de la procédure, à l’exclusion des éléments revendiqués ou </w:t>
      </w:r>
      <w:proofErr w:type="spellStart"/>
      <w:r w:rsidRPr="00412E9C">
        <w:rPr>
          <w:rFonts w:ascii="Century Gothic" w:hAnsi="Century Gothic"/>
          <w:sz w:val="20"/>
          <w:szCs w:val="20"/>
        </w:rPr>
        <w:t>revendicables</w:t>
      </w:r>
      <w:proofErr w:type="spellEnd"/>
      <w:r w:rsidRPr="00412E9C">
        <w:rPr>
          <w:rFonts w:ascii="Century Gothic" w:hAnsi="Century Gothic"/>
          <w:sz w:val="20"/>
          <w:szCs w:val="20"/>
        </w:rPr>
        <w:t>, connus ou non à la date des présentes, et/ou déclarés comme étant la propriété de tiers dans l’inventaire</w:t>
      </w:r>
    </w:p>
    <w:p w14:paraId="357F009A" w14:textId="77777777" w:rsidR="004B4456" w:rsidRPr="00412E9C" w:rsidRDefault="004B4456" w:rsidP="004B4456">
      <w:pPr>
        <w:ind w:left="45"/>
        <w:jc w:val="both"/>
        <w:rPr>
          <w:rFonts w:ascii="Century Gothic" w:hAnsi="Century Gothic"/>
          <w:sz w:val="20"/>
          <w:szCs w:val="20"/>
        </w:rPr>
      </w:pPr>
    </w:p>
    <w:p w14:paraId="6446E252" w14:textId="77777777" w:rsidR="004B4456" w:rsidRPr="00412E9C" w:rsidRDefault="004B4456" w:rsidP="004B4456">
      <w:pPr>
        <w:ind w:left="45"/>
        <w:jc w:val="both"/>
        <w:rPr>
          <w:rFonts w:ascii="Century Gothic" w:hAnsi="Century Gothic"/>
          <w:sz w:val="20"/>
          <w:szCs w:val="20"/>
        </w:rPr>
      </w:pPr>
      <w:r w:rsidRPr="00412E9C">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412E9C"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412E9C">
        <w:rPr>
          <w:rFonts w:ascii="Century Gothic" w:hAnsi="Century Gothic"/>
          <w:sz w:val="20"/>
          <w:szCs w:val="20"/>
        </w:rPr>
        <w:tab/>
      </w:r>
      <w:r w:rsidRPr="00412E9C">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9496</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07960ECA"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412E9C">
        <w:rPr>
          <w:rFonts w:ascii="Century Gothic" w:hAnsi="Century Gothic"/>
          <w:sz w:val="20"/>
          <w:szCs w:val="20"/>
        </w:rPr>
        <w:t xml:space="preserve">à la signature des actes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0D86022B" w:rsidR="004B4456" w:rsidRPr="00412E9C" w:rsidRDefault="004B4456" w:rsidP="004B4456">
      <w:pPr>
        <w:ind w:left="45"/>
        <w:jc w:val="both"/>
        <w:rPr>
          <w:rFonts w:ascii="Century Gothic" w:hAnsi="Century Gothic"/>
          <w:i/>
          <w:sz w:val="20"/>
          <w:szCs w:val="20"/>
        </w:rPr>
      </w:pPr>
      <w:r w:rsidRPr="00412E9C">
        <w:rPr>
          <w:rFonts w:ascii="Century Gothic" w:hAnsi="Century Gothic"/>
          <w:i/>
          <w:sz w:val="20"/>
          <w:szCs w:val="20"/>
        </w:rPr>
        <w:t xml:space="preserve">Il est précisé qu’au jour de la liquidation judiciaire, le personnel attaché à l’établissement était composé de </w:t>
      </w:r>
      <w:r w:rsidR="00412E9C" w:rsidRPr="00412E9C">
        <w:rPr>
          <w:rFonts w:ascii="Century Gothic" w:hAnsi="Century Gothic"/>
          <w:i/>
          <w:sz w:val="20"/>
          <w:szCs w:val="20"/>
        </w:rPr>
        <w:t xml:space="preserve">1 </w:t>
      </w:r>
      <w:r w:rsidRPr="00412E9C">
        <w:rPr>
          <w:rFonts w:ascii="Century Gothic" w:hAnsi="Century Gothic"/>
          <w:i/>
          <w:sz w:val="20"/>
          <w:szCs w:val="20"/>
        </w:rPr>
        <w:t>personne, ayant à ce jour fait l’objet d’une procédure de licenciement pour motif économique. La notification du licenciement est d’ores et déjà intervenue</w:t>
      </w:r>
      <w:r w:rsidR="00412E9C" w:rsidRPr="00412E9C">
        <w:rPr>
          <w:rFonts w:ascii="Century Gothic" w:hAnsi="Century Gothic"/>
          <w:i/>
          <w:sz w:val="20"/>
          <w:szCs w:val="20"/>
        </w:rPr>
        <w:t xml:space="preserve">. </w:t>
      </w:r>
    </w:p>
    <w:p w14:paraId="41949A60" w14:textId="77777777" w:rsidR="004B4456" w:rsidRPr="00412E9C" w:rsidRDefault="004B4456" w:rsidP="004B4456">
      <w:pPr>
        <w:jc w:val="both"/>
        <w:rPr>
          <w:rFonts w:ascii="Century Gothic" w:hAnsi="Century Gothic"/>
          <w:i/>
          <w:sz w:val="20"/>
          <w:szCs w:val="20"/>
        </w:rPr>
      </w:pPr>
    </w:p>
    <w:p w14:paraId="7CF33AA0" w14:textId="77777777" w:rsidR="004B4456" w:rsidRPr="00412E9C" w:rsidRDefault="004B4456" w:rsidP="004B4456">
      <w:pPr>
        <w:pBdr>
          <w:bottom w:val="single" w:sz="12" w:space="1" w:color="auto"/>
        </w:pBdr>
        <w:jc w:val="both"/>
        <w:rPr>
          <w:rFonts w:ascii="Century Gothic" w:hAnsi="Century Gothic"/>
          <w:i/>
          <w:sz w:val="20"/>
          <w:szCs w:val="20"/>
        </w:rPr>
      </w:pPr>
      <w:r w:rsidRPr="00412E9C">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D808" w14:textId="77777777" w:rsidR="0019785A" w:rsidRDefault="0019785A">
      <w:r>
        <w:separator/>
      </w:r>
    </w:p>
  </w:endnote>
  <w:endnote w:type="continuationSeparator" w:id="0">
    <w:p w14:paraId="3CF3C23B" w14:textId="77777777" w:rsidR="0019785A" w:rsidRDefault="0019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14CA" w14:textId="77777777" w:rsidR="0019785A" w:rsidRDefault="0019785A">
      <w:r>
        <w:separator/>
      </w:r>
    </w:p>
  </w:footnote>
  <w:footnote w:type="continuationSeparator" w:id="0">
    <w:p w14:paraId="6EAABC19" w14:textId="77777777" w:rsidR="0019785A" w:rsidRDefault="00197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9785A"/>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12E9C"/>
    <w:rsid w:val="00496896"/>
    <w:rsid w:val="004A5731"/>
    <w:rsid w:val="004B4456"/>
    <w:rsid w:val="00546DA3"/>
    <w:rsid w:val="00564F8D"/>
    <w:rsid w:val="005D1C5D"/>
    <w:rsid w:val="00614C64"/>
    <w:rsid w:val="00695665"/>
    <w:rsid w:val="00696BF7"/>
    <w:rsid w:val="006E19F5"/>
    <w:rsid w:val="0076495B"/>
    <w:rsid w:val="00796B06"/>
    <w:rsid w:val="007A2CAA"/>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2922</Words>
  <Characters>16074</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41</cp:revision>
  <dcterms:created xsi:type="dcterms:W3CDTF">2012-05-03T16:31:00Z</dcterms:created>
  <dcterms:modified xsi:type="dcterms:W3CDTF">2026-05-21T12:15:00Z</dcterms:modified>
</cp:coreProperties>
</file>