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2676" w:tblpY="193"/>
        <w:tblW w:w="784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69"/>
        <w:gridCol w:w="3874"/>
      </w:tblGrid>
      <w:tr w:rsidR="00602DE8" w:rsidRPr="0096075E" w14:paraId="1AEB081D" w14:textId="77777777" w:rsidTr="005C68F3">
        <w:trPr>
          <w:trHeight w:val="2316"/>
        </w:trPr>
        <w:tc>
          <w:tcPr>
            <w:tcW w:w="3969" w:type="dxa"/>
          </w:tcPr>
          <w:p w14:paraId="368AA418" w14:textId="77777777" w:rsidR="00602DE8" w:rsidRPr="0096075E" w:rsidRDefault="00602DE8" w:rsidP="005C68F3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  <w:bookmarkStart w:id="0" w:name="_Hlk57295029"/>
            <w:bookmarkStart w:id="1" w:name="_Hlk57205870"/>
            <w:bookmarkStart w:id="2" w:name="SAFFAIRE_NOM_1"/>
          </w:p>
        </w:tc>
        <w:tc>
          <w:tcPr>
            <w:tcW w:w="3874" w:type="dxa"/>
          </w:tcPr>
          <w:p w14:paraId="7FC60F19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96075E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Madame Fanny LAUILHE</w:t>
            </w:r>
          </w:p>
          <w:p w14:paraId="6C3E1EE0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96075E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 xml:space="preserve">40 Rue </w:t>
            </w:r>
            <w:proofErr w:type="spellStart"/>
            <w:r w:rsidRPr="0096075E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Labirat</w:t>
            </w:r>
            <w:proofErr w:type="spellEnd"/>
          </w:p>
          <w:p w14:paraId="26336DB0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1E03CB96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12A5FA62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96075E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33000 BORDEAUX</w:t>
            </w:r>
          </w:p>
          <w:p w14:paraId="0483409F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3A52BE06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1350B0BE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</w:p>
          <w:p w14:paraId="19992438" w14:textId="77777777" w:rsidR="00602DE8" w:rsidRPr="0096075E" w:rsidRDefault="00602DE8" w:rsidP="005C68F3">
            <w:pPr>
              <w:ind w:left="-51" w:firstLine="9"/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</w:pPr>
            <w:r w:rsidRPr="0096075E">
              <w:rPr>
                <w:rFonts w:ascii="Century Gothic" w:eastAsia="Calibri" w:hAnsi="Century Gothic"/>
                <w:b/>
                <w:sz w:val="20"/>
                <w:szCs w:val="18"/>
                <w:lang w:eastAsia="en-US"/>
              </w:rPr>
              <w:t>BORDEAUX, le 18 mai 2021</w:t>
            </w:r>
          </w:p>
          <w:p w14:paraId="230F3EDA" w14:textId="77777777" w:rsidR="00602DE8" w:rsidRPr="0096075E" w:rsidRDefault="00602DE8" w:rsidP="005C68F3">
            <w:pPr>
              <w:pStyle w:val="Contenudetableau"/>
              <w:rPr>
                <w:rFonts w:ascii="Century Gothic" w:hAnsi="Century Gothic"/>
                <w:sz w:val="20"/>
                <w:szCs w:val="18"/>
              </w:rPr>
            </w:pPr>
          </w:p>
        </w:tc>
      </w:tr>
    </w:tbl>
    <w:p w14:paraId="45A30EFC" w14:textId="77777777" w:rsidR="00602DE8" w:rsidRPr="0096075E" w:rsidRDefault="00602DE8" w:rsidP="00C45EA5">
      <w:pPr>
        <w:ind w:left="426"/>
        <w:rPr>
          <w:rFonts w:ascii="Century Gothic" w:hAnsi="Century Gothic"/>
          <w:b/>
          <w:sz w:val="20"/>
          <w:szCs w:val="22"/>
        </w:rPr>
      </w:pPr>
    </w:p>
    <w:p w14:paraId="1B82BA35" w14:textId="77777777" w:rsidR="00602DE8" w:rsidRPr="0096075E" w:rsidRDefault="00602DE8" w:rsidP="00C45EA5">
      <w:pPr>
        <w:ind w:left="426"/>
        <w:rPr>
          <w:rFonts w:ascii="Century Gothic" w:hAnsi="Century Gothic"/>
          <w:b/>
          <w:sz w:val="20"/>
          <w:szCs w:val="22"/>
        </w:rPr>
      </w:pPr>
    </w:p>
    <w:p w14:paraId="3788F31E" w14:textId="77777777" w:rsidR="00617CF5" w:rsidRPr="0096075E" w:rsidRDefault="00617CF5" w:rsidP="00C45EA5">
      <w:pPr>
        <w:ind w:left="426"/>
        <w:rPr>
          <w:rFonts w:ascii="Century Gothic" w:hAnsi="Century Gothic"/>
          <w:b/>
          <w:sz w:val="20"/>
          <w:szCs w:val="20"/>
        </w:rPr>
      </w:pPr>
      <w:r w:rsidRPr="0096075E">
        <w:rPr>
          <w:rFonts w:ascii="Century Gothic" w:hAnsi="Century Gothic"/>
          <w:b/>
          <w:sz w:val="20"/>
          <w:szCs w:val="20"/>
        </w:rPr>
        <w:t>Liquidation Judiciaire Simplifiée SARL POSTADOM</w:t>
      </w:r>
    </w:p>
    <w:p w14:paraId="66C820A7" w14:textId="1BE38956" w:rsidR="00602DE8" w:rsidRPr="0096075E" w:rsidRDefault="00617CF5" w:rsidP="00C45EA5">
      <w:pPr>
        <w:ind w:left="426"/>
        <w:rPr>
          <w:rFonts w:ascii="Century Gothic" w:eastAsia="Calibri" w:hAnsi="Century Gothic"/>
          <w:sz w:val="20"/>
          <w:szCs w:val="16"/>
          <w:lang w:val="nl-NL" w:eastAsia="en-US"/>
        </w:rPr>
      </w:pPr>
      <w:r w:rsidRPr="0096075E">
        <w:rPr>
          <w:rFonts w:ascii="Century Gothic" w:hAnsi="Century Gothic"/>
          <w:sz w:val="20"/>
          <w:szCs w:val="20"/>
        </w:rPr>
        <w:t>N/Réf à rappeler: LL/RR/IB/7546/ SORT DES CONTRATS EN COURS</w:t>
      </w:r>
    </w:p>
    <w:p w14:paraId="269996FD" w14:textId="77777777" w:rsidR="00602DE8" w:rsidRPr="0096075E" w:rsidRDefault="00602DE8" w:rsidP="00C45EA5">
      <w:pPr>
        <w:ind w:left="426"/>
        <w:rPr>
          <w:rFonts w:ascii="Century Gothic" w:hAnsi="Century Gothic"/>
          <w:sz w:val="20"/>
          <w:szCs w:val="18"/>
        </w:rPr>
      </w:pPr>
      <w:r w:rsidRPr="0096075E">
        <w:rPr>
          <w:rFonts w:ascii="Century Gothic" w:eastAsia="Calibri" w:hAnsi="Century Gothic"/>
          <w:sz w:val="20"/>
          <w:szCs w:val="16"/>
          <w:lang w:val="nl-NL" w:eastAsia="en-US"/>
        </w:rPr>
        <w:t>V/Réf. :</w:t>
      </w:r>
    </w:p>
    <w:bookmarkEnd w:id="0"/>
    <w:p w14:paraId="6D423190" w14:textId="77777777" w:rsidR="00602DE8" w:rsidRPr="0096075E" w:rsidRDefault="00602DE8" w:rsidP="00C45EA5">
      <w:pPr>
        <w:ind w:left="426"/>
        <w:jc w:val="both"/>
        <w:rPr>
          <w:rFonts w:ascii="Century Gothic" w:hAnsi="Century Gothic"/>
          <w:sz w:val="20"/>
          <w:szCs w:val="20"/>
        </w:rPr>
      </w:pPr>
    </w:p>
    <w:bookmarkEnd w:id="1"/>
    <w:bookmarkEnd w:id="2"/>
    <w:p w14:paraId="75DF70D6" w14:textId="77777777" w:rsidR="00C45EA5" w:rsidRPr="005602E7" w:rsidRDefault="00C45EA5" w:rsidP="00C45EA5">
      <w:pPr>
        <w:ind w:left="426" w:right="48"/>
        <w:jc w:val="both"/>
        <w:rPr>
          <w:lang w:val="nl-NL"/>
        </w:rPr>
      </w:pPr>
    </w:p>
    <w:p w14:paraId="17F8AB78" w14:textId="77777777" w:rsidR="00C45EA5" w:rsidRPr="005602E7" w:rsidRDefault="00C45EA5" w:rsidP="00C45EA5">
      <w:pPr>
        <w:ind w:left="426"/>
        <w:jc w:val="both"/>
      </w:pPr>
      <w:r w:rsidRPr="005602E7">
        <w:t>Madame,</w:t>
      </w:r>
    </w:p>
    <w:p w14:paraId="39D6D976" w14:textId="77777777" w:rsidR="00C45EA5" w:rsidRPr="005602E7" w:rsidRDefault="00C45EA5" w:rsidP="00C45EA5">
      <w:pPr>
        <w:ind w:left="426"/>
        <w:jc w:val="both"/>
      </w:pPr>
    </w:p>
    <w:p w14:paraId="0261468F" w14:textId="3A5FFBB0" w:rsidR="00C45EA5" w:rsidRDefault="00C45EA5" w:rsidP="00C45EA5">
      <w:pPr>
        <w:ind w:left="426"/>
        <w:jc w:val="both"/>
      </w:pPr>
      <w:r w:rsidRPr="005602E7">
        <w:t xml:space="preserve">Je </w:t>
      </w:r>
      <w:r w:rsidR="00D51702">
        <w:t>re</w:t>
      </w:r>
      <w:r w:rsidRPr="005602E7">
        <w:t xml:space="preserve">viens vers vous en ma qualité de </w:t>
      </w:r>
      <w:bookmarkStart w:id="3" w:name="SAFFAIRE_MISSIONLIB_0"/>
      <w:r w:rsidRPr="005602E7">
        <w:t>Liquidateur</w:t>
      </w:r>
      <w:bookmarkEnd w:id="3"/>
      <w:r w:rsidRPr="005602E7">
        <w:t xml:space="preserve"> de la </w:t>
      </w:r>
      <w:bookmarkStart w:id="4" w:name="SAFFAIRE_LJPROC_0"/>
      <w:r w:rsidRPr="005602E7">
        <w:t>Liquidation Judiciaire Simplifiée</w:t>
      </w:r>
      <w:bookmarkEnd w:id="4"/>
      <w:r w:rsidR="00D51702">
        <w:t xml:space="preserve"> de la SARL POSTADOM.</w:t>
      </w:r>
    </w:p>
    <w:p w14:paraId="30D36F42" w14:textId="77777777" w:rsidR="00D51702" w:rsidRDefault="00D51702" w:rsidP="00C45EA5">
      <w:pPr>
        <w:ind w:left="426"/>
        <w:jc w:val="both"/>
      </w:pPr>
    </w:p>
    <w:p w14:paraId="0F475812" w14:textId="66FB647F" w:rsidR="00D51702" w:rsidRDefault="00D51702" w:rsidP="00C45EA5">
      <w:pPr>
        <w:ind w:left="426"/>
        <w:jc w:val="both"/>
      </w:pPr>
      <w:r>
        <w:t>Plusieurs de mes courriers de résiliation me sont revenus avec la mention « </w:t>
      </w:r>
      <w:r w:rsidRPr="00D51702">
        <w:rPr>
          <w:i/>
        </w:rPr>
        <w:t>n’habite pas à l’adresse indiquée</w:t>
      </w:r>
      <w:r>
        <w:t> ».</w:t>
      </w:r>
    </w:p>
    <w:p w14:paraId="554B4184" w14:textId="77777777" w:rsidR="00D51702" w:rsidRDefault="00D51702" w:rsidP="00C45EA5">
      <w:pPr>
        <w:ind w:left="426"/>
        <w:jc w:val="both"/>
      </w:pPr>
    </w:p>
    <w:p w14:paraId="431D3593" w14:textId="01DA3FF1" w:rsidR="00D51702" w:rsidRDefault="00D51702" w:rsidP="00C45EA5">
      <w:pPr>
        <w:ind w:left="426"/>
        <w:jc w:val="both"/>
      </w:pPr>
      <w:r>
        <w:t xml:space="preserve">Je vous remercie de bien vouloir m’indiquer les coordonnées </w:t>
      </w:r>
      <w:r w:rsidR="006B3448">
        <w:t>postales des</w:t>
      </w:r>
      <w:r>
        <w:t xml:space="preserve"> clients suivants afin que je leur adresse le courrier de résiliation du contrat de domiciliation :</w:t>
      </w:r>
    </w:p>
    <w:p w14:paraId="0BFBF855" w14:textId="77777777" w:rsidR="00D51702" w:rsidRDefault="00D51702" w:rsidP="00C45EA5">
      <w:pPr>
        <w:ind w:left="426"/>
        <w:jc w:val="both"/>
      </w:pPr>
    </w:p>
    <w:p w14:paraId="69963BC8" w14:textId="58429E8E" w:rsidR="00247D29" w:rsidRDefault="00D51702" w:rsidP="0074028F">
      <w:pPr>
        <w:ind w:left="851"/>
        <w:jc w:val="both"/>
      </w:pPr>
      <w:r>
        <w:t>-</w:t>
      </w:r>
      <w:r w:rsidR="0074028F">
        <w:t>SGM</w:t>
      </w:r>
    </w:p>
    <w:p w14:paraId="5ABE795C" w14:textId="649F4F4B" w:rsidR="0074028F" w:rsidRDefault="0074028F" w:rsidP="0074028F">
      <w:pPr>
        <w:ind w:left="851"/>
        <w:jc w:val="both"/>
      </w:pPr>
      <w:r>
        <w:t>-EXOAU</w:t>
      </w:r>
    </w:p>
    <w:p w14:paraId="0EC98927" w14:textId="3CEC132C" w:rsidR="0074028F" w:rsidRDefault="0074028F" w:rsidP="0074028F">
      <w:pPr>
        <w:ind w:left="851"/>
        <w:jc w:val="both"/>
      </w:pPr>
      <w:r>
        <w:t>-BATI ANCIEN</w:t>
      </w:r>
    </w:p>
    <w:p w14:paraId="189C3D65" w14:textId="2B2B7595" w:rsidR="0074028F" w:rsidRDefault="0074028F" w:rsidP="0074028F">
      <w:pPr>
        <w:ind w:left="851"/>
        <w:jc w:val="both"/>
      </w:pPr>
      <w:r>
        <w:t>-AS PROMOTION</w:t>
      </w:r>
    </w:p>
    <w:p w14:paraId="22081572" w14:textId="5D32B7C1" w:rsidR="0074028F" w:rsidRDefault="0074028F" w:rsidP="0074028F">
      <w:pPr>
        <w:ind w:left="851"/>
        <w:jc w:val="both"/>
      </w:pPr>
      <w:r>
        <w:t>-SCI L’OSCAR</w:t>
      </w:r>
    </w:p>
    <w:p w14:paraId="1477DA5E" w14:textId="77777777" w:rsidR="00D51702" w:rsidRDefault="00D51702" w:rsidP="00C45EA5">
      <w:pPr>
        <w:ind w:left="426"/>
        <w:jc w:val="both"/>
      </w:pPr>
    </w:p>
    <w:p w14:paraId="24EC9654" w14:textId="4AB77EE8" w:rsidR="00D51702" w:rsidRPr="005602E7" w:rsidRDefault="00D51702" w:rsidP="00C45EA5">
      <w:pPr>
        <w:ind w:left="426"/>
        <w:jc w:val="both"/>
      </w:pPr>
      <w:r>
        <w:t>Dans cette attente et vous en remerciant par avance.</w:t>
      </w:r>
    </w:p>
    <w:p w14:paraId="68DC8263" w14:textId="77777777" w:rsidR="00C45EA5" w:rsidRPr="005602E7" w:rsidRDefault="00C45EA5" w:rsidP="00C45EA5">
      <w:pPr>
        <w:ind w:left="426"/>
        <w:jc w:val="both"/>
      </w:pPr>
    </w:p>
    <w:p w14:paraId="6E82F0C6" w14:textId="77777777" w:rsidR="00C45EA5" w:rsidRPr="005602E7" w:rsidRDefault="00C45EA5" w:rsidP="00C45EA5">
      <w:pPr>
        <w:ind w:left="426"/>
        <w:jc w:val="both"/>
      </w:pPr>
      <w:r w:rsidRPr="005602E7">
        <w:t>Veuillez agréer, Madame, l’expression de mes sentiments distingués.</w:t>
      </w:r>
    </w:p>
    <w:p w14:paraId="305BC07C" w14:textId="77777777" w:rsidR="00C45EA5" w:rsidRPr="005602E7" w:rsidRDefault="00C45EA5" w:rsidP="00C45EA5">
      <w:pPr>
        <w:ind w:left="426"/>
        <w:jc w:val="both"/>
      </w:pPr>
    </w:p>
    <w:p w14:paraId="09370160" w14:textId="4286790A" w:rsidR="00072E59" w:rsidRDefault="00072E59" w:rsidP="00C45EA5">
      <w:pPr>
        <w:ind w:left="426" w:right="48" w:firstLine="3543"/>
        <w:jc w:val="both"/>
      </w:pPr>
      <w:r w:rsidRPr="005602E7">
        <w:t>Laëtitia LUCAS-DABADIE</w:t>
      </w:r>
    </w:p>
    <w:p w14:paraId="0B819D76" w14:textId="63DE7B77" w:rsidR="00C22E55" w:rsidRDefault="00C22E55" w:rsidP="00C45EA5">
      <w:pPr>
        <w:ind w:left="426" w:right="48" w:firstLine="3543"/>
        <w:jc w:val="both"/>
      </w:pPr>
      <w:r>
        <w:rPr>
          <w:rFonts w:ascii="Century" w:hAnsi="Century"/>
          <w:noProof/>
          <w:sz w:val="22"/>
          <w:szCs w:val="22"/>
        </w:rPr>
        <w:pict w14:anchorId="63B2F7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i1025" type="#_x0000_t75" style="width:91.5pt;height:60.75pt;visibility:visible;mso-wrap-style:square">
            <v:imagedata r:id="rId7" o:title=""/>
          </v:shape>
        </w:pict>
      </w:r>
      <w:bookmarkStart w:id="5" w:name="_GoBack"/>
      <w:bookmarkEnd w:id="5"/>
    </w:p>
    <w:p w14:paraId="2CD3BF44" w14:textId="7DC058DA" w:rsidR="006B3448" w:rsidRPr="005602E7" w:rsidRDefault="006B3448" w:rsidP="00C45EA5">
      <w:pPr>
        <w:ind w:left="426" w:right="48" w:firstLine="3543"/>
        <w:jc w:val="both"/>
      </w:pPr>
    </w:p>
    <w:sectPr w:rsidR="006B3448" w:rsidRPr="005602E7" w:rsidSect="00E616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992" w:bottom="1417" w:left="2835" w:header="0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572D4" w14:textId="77777777" w:rsidR="001152BB" w:rsidRDefault="001152BB">
      <w:r>
        <w:separator/>
      </w:r>
    </w:p>
  </w:endnote>
  <w:endnote w:type="continuationSeparator" w:id="0">
    <w:p w14:paraId="42AE3954" w14:textId="77777777" w:rsidR="001152BB" w:rsidRDefault="0011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aur">
    <w:altName w:val="Centaur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B6458" w14:textId="77777777" w:rsidR="00741910" w:rsidRDefault="0074191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2582" w14:textId="77777777" w:rsidR="00741910" w:rsidRDefault="0074191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7A91C" w14:textId="77777777" w:rsidR="007F6DB9" w:rsidRPr="007919AF" w:rsidRDefault="007F6DB9" w:rsidP="007F6DB9">
    <w:pPr>
      <w:widowControl w:val="0"/>
      <w:tabs>
        <w:tab w:val="left" w:pos="709"/>
      </w:tabs>
      <w:ind w:left="-567" w:right="-426"/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  <w:bookmarkStart w:id="220" w:name="_Hlk57194415"/>
    <w:bookmarkStart w:id="221" w:name="_Hlk57194416"/>
    <w:bookmarkStart w:id="222" w:name="_Hlk57194417"/>
    <w:bookmarkStart w:id="223" w:name="_Hlk57194418"/>
    <w:bookmarkStart w:id="224" w:name="_Hlk57194419"/>
    <w:bookmarkStart w:id="225" w:name="_Hlk57194420"/>
    <w:bookmarkStart w:id="226" w:name="_Hlk57194421"/>
    <w:bookmarkStart w:id="227" w:name="_Hlk57194422"/>
    <w:bookmarkStart w:id="228" w:name="_Hlk57194423"/>
    <w:bookmarkStart w:id="229" w:name="_Hlk57194424"/>
    <w:bookmarkStart w:id="230" w:name="_Hlk57194425"/>
    <w:bookmarkStart w:id="231" w:name="_Hlk57194426"/>
    <w:bookmarkStart w:id="232" w:name="_Hlk57194427"/>
    <w:bookmarkStart w:id="233" w:name="_Hlk57194428"/>
    <w:bookmarkStart w:id="234" w:name="_Hlk57194429"/>
    <w:bookmarkStart w:id="235" w:name="_Hlk57194430"/>
    <w:bookmarkStart w:id="236" w:name="_Hlk57194431"/>
    <w:bookmarkStart w:id="237" w:name="_Hlk57194432"/>
    <w:bookmarkStart w:id="238" w:name="_Hlk57194433"/>
    <w:bookmarkStart w:id="239" w:name="_Hlk57194434"/>
    <w:bookmarkStart w:id="240" w:name="_Hlk57194435"/>
    <w:bookmarkStart w:id="241" w:name="_Hlk57194436"/>
    <w:bookmarkStart w:id="242" w:name="_Hlk57194437"/>
    <w:bookmarkStart w:id="243" w:name="_Hlk57194438"/>
    <w:bookmarkStart w:id="244" w:name="_Hlk57196321"/>
    <w:bookmarkStart w:id="245" w:name="_Hlk57196322"/>
    <w:bookmarkStart w:id="246" w:name="_Hlk57196323"/>
    <w:bookmarkStart w:id="247" w:name="_Hlk57196324"/>
    <w:bookmarkStart w:id="248" w:name="_Hlk58588204"/>
    <w:bookmarkStart w:id="249" w:name="_Hlk58588205"/>
    <w:bookmarkStart w:id="250" w:name="_Hlk58588206"/>
    <w:bookmarkStart w:id="251" w:name="_Hlk58588207"/>
    <w:bookmarkStart w:id="252" w:name="_Hlk58588208"/>
    <w:bookmarkStart w:id="253" w:name="_Hlk58588209"/>
    <w:r w:rsidRPr="007919AF">
      <w:rPr>
        <w:rFonts w:ascii="Century Gothic" w:hAnsi="Century Gothic"/>
        <w:b/>
        <w:bCs/>
        <w:color w:val="0082CA"/>
        <w:sz w:val="20"/>
        <w:szCs w:val="20"/>
      </w:rPr>
      <w:t>P</w:t>
    </w:r>
    <w:r w:rsidRPr="007919AF">
      <w:rPr>
        <w:rFonts w:ascii="Century Gothic" w:hAnsi="Century Gothic"/>
        <w:bCs/>
        <w:color w:val="0082CA"/>
        <w:sz w:val="18"/>
        <w:szCs w:val="18"/>
      </w:rPr>
      <w:t xml:space="preserve">révention,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H</w:t>
    </w:r>
    <w:r w:rsidRPr="007919AF">
      <w:rPr>
        <w:rFonts w:ascii="Century Gothic" w:hAnsi="Century Gothic"/>
        <w:bCs/>
        <w:color w:val="0082CA"/>
        <w:sz w:val="18"/>
        <w:szCs w:val="18"/>
      </w:rPr>
      <w:t>umanité et</w:t>
    </w:r>
    <w:r w:rsidRPr="007919AF">
      <w:rPr>
        <w:rFonts w:ascii="Century Gothic" w:hAnsi="Century Gothic"/>
        <w:bCs/>
        <w:color w:val="0082CA"/>
        <w:sz w:val="20"/>
        <w:szCs w:val="20"/>
      </w:rPr>
      <w:t xml:space="preserve">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I</w:t>
    </w:r>
    <w:r w:rsidRPr="007919AF">
      <w:rPr>
        <w:rFonts w:ascii="Century Gothic" w:hAnsi="Century Gothic"/>
        <w:bCs/>
        <w:color w:val="0082CA"/>
        <w:sz w:val="18"/>
        <w:szCs w:val="18"/>
      </w:rPr>
      <w:t>ndépendance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Cs/>
        <w:color w:val="0082CA"/>
        <w:sz w:val="18"/>
        <w:szCs w:val="18"/>
      </w:rPr>
      <w:t>dans la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L</w:t>
    </w:r>
    <w:r w:rsidRPr="007919AF">
      <w:rPr>
        <w:rFonts w:ascii="Century Gothic" w:hAnsi="Century Gothic"/>
        <w:bCs/>
        <w:color w:val="0082CA"/>
        <w:sz w:val="18"/>
        <w:szCs w:val="18"/>
      </w:rPr>
      <w:t>iquidation</w:t>
    </w:r>
    <w:r w:rsidRPr="007919AF">
      <w:rPr>
        <w:rFonts w:ascii="Century Gothic" w:hAnsi="Century Gothic"/>
        <w:b/>
        <w:bCs/>
        <w:color w:val="0082CA"/>
        <w:sz w:val="18"/>
        <w:szCs w:val="18"/>
      </w:rPr>
      <w:t xml:space="preserve"> </w:t>
    </w:r>
    <w:r w:rsidRPr="007919AF">
      <w:rPr>
        <w:rFonts w:ascii="Century Gothic" w:hAnsi="Century Gothic"/>
        <w:bCs/>
        <w:color w:val="0082CA"/>
        <w:sz w:val="18"/>
        <w:szCs w:val="18"/>
      </w:rPr>
      <w:t>et l’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A</w:t>
    </w:r>
    <w:r w:rsidRPr="007919AF">
      <w:rPr>
        <w:rFonts w:ascii="Century Gothic" w:hAnsi="Century Gothic"/>
        <w:bCs/>
        <w:color w:val="0082CA"/>
        <w:sz w:val="18"/>
        <w:szCs w:val="18"/>
      </w:rPr>
      <w:t>ccompagnement d’</w:t>
    </w:r>
    <w:r w:rsidRPr="007919AF">
      <w:rPr>
        <w:rFonts w:ascii="Century Gothic" w:hAnsi="Century Gothic"/>
        <w:b/>
        <w:bCs/>
        <w:color w:val="0082CA"/>
        <w:sz w:val="20"/>
        <w:szCs w:val="20"/>
      </w:rPr>
      <w:t>E</w:t>
    </w:r>
    <w:r w:rsidRPr="007919AF">
      <w:rPr>
        <w:rFonts w:ascii="Century Gothic" w:hAnsi="Century Gothic"/>
        <w:bCs/>
        <w:color w:val="0082CA"/>
        <w:sz w:val="18"/>
        <w:szCs w:val="18"/>
      </w:rPr>
      <w:t>ntreprises</w:t>
    </w:r>
  </w:p>
  <w:p w14:paraId="0F1F7429" w14:textId="77777777" w:rsidR="007F6DB9" w:rsidRPr="007919AF" w:rsidRDefault="007F6DB9" w:rsidP="007F6DB9">
    <w:pPr>
      <w:widowControl w:val="0"/>
      <w:tabs>
        <w:tab w:val="left" w:pos="284"/>
        <w:tab w:val="left" w:pos="1701"/>
      </w:tabs>
      <w:contextualSpacing/>
      <w:jc w:val="center"/>
      <w:rPr>
        <w:rFonts w:ascii="Century Gothic" w:hAnsi="Century Gothic"/>
        <w:bCs/>
        <w:color w:val="0082CA"/>
        <w:sz w:val="18"/>
        <w:szCs w:val="18"/>
      </w:rPr>
    </w:pPr>
  </w:p>
  <w:p w14:paraId="44B80C54" w14:textId="77777777" w:rsidR="007F6DB9" w:rsidRPr="007919AF" w:rsidRDefault="007F6DB9" w:rsidP="007F6DB9">
    <w:pPr>
      <w:widowControl w:val="0"/>
      <w:tabs>
        <w:tab w:val="left" w:pos="-426"/>
        <w:tab w:val="left" w:pos="284"/>
      </w:tabs>
      <w:ind w:left="284"/>
      <w:jc w:val="center"/>
      <w:rPr>
        <w:rFonts w:ascii="Century Gothic" w:hAnsi="Century Gothic"/>
        <w:bCs/>
        <w:sz w:val="16"/>
        <w:szCs w:val="16"/>
      </w:rPr>
    </w:pPr>
    <w:r w:rsidRPr="007919AF">
      <w:rPr>
        <w:rFonts w:ascii="Century Gothic" w:hAnsi="Century Gothic"/>
        <w:bCs/>
        <w:sz w:val="16"/>
        <w:szCs w:val="16"/>
      </w:rPr>
      <w:t>Reçoit uniquement sur rendez-vous - Permanence téléphonique de 10h à 12h du lundi au jeudi.</w:t>
    </w:r>
    <w:r w:rsidRPr="007919AF">
      <w:rPr>
        <w:rFonts w:ascii="Century Gothic" w:hAnsi="Century Gothic"/>
        <w:bCs/>
        <w:sz w:val="16"/>
        <w:szCs w:val="16"/>
      </w:rPr>
      <w:br/>
      <w:t>SELARL inscrite au RCS sous le n° 44480979200021</w:t>
    </w:r>
  </w:p>
  <w:p w14:paraId="63BDDEA3" w14:textId="77777777" w:rsidR="007F6DB9" w:rsidRPr="007919AF" w:rsidRDefault="007F6DB9" w:rsidP="007F6DB9">
    <w:pPr>
      <w:tabs>
        <w:tab w:val="left" w:pos="284"/>
      </w:tabs>
      <w:ind w:left="284"/>
      <w:jc w:val="center"/>
      <w:rPr>
        <w:rFonts w:ascii="Century Gothic" w:hAnsi="Century Gothic"/>
        <w:b/>
        <w:color w:val="404040"/>
        <w:sz w:val="18"/>
        <w:szCs w:val="18"/>
      </w:rPr>
    </w:pPr>
    <w:r w:rsidRPr="007919AF">
      <w:rPr>
        <w:rFonts w:ascii="Century Gothic" w:hAnsi="Century Gothic"/>
        <w:b/>
        <w:color w:val="404040"/>
        <w:sz w:val="18"/>
        <w:szCs w:val="18"/>
      </w:rPr>
      <w:t>Membre du GIE MJSO</w:t>
    </w:r>
  </w:p>
  <w:p w14:paraId="0612F12E" w14:textId="77777777" w:rsidR="007F6DB9" w:rsidRPr="007919AF" w:rsidRDefault="007F6DB9" w:rsidP="007F6DB9">
    <w:pPr>
      <w:widowControl w:val="0"/>
      <w:tabs>
        <w:tab w:val="left" w:pos="284"/>
        <w:tab w:val="left" w:pos="1701"/>
      </w:tabs>
      <w:ind w:left="284"/>
      <w:jc w:val="center"/>
      <w:rPr>
        <w:rFonts w:ascii="Century Gothic" w:hAnsi="Century Gothic"/>
        <w:b/>
        <w:sz w:val="18"/>
        <w:szCs w:val="18"/>
      </w:rPr>
    </w:pPr>
    <w:r w:rsidRPr="007919AF">
      <w:rPr>
        <w:rFonts w:ascii="Century Gothic" w:hAnsi="Century Gothic"/>
        <w:b/>
        <w:sz w:val="18"/>
        <w:szCs w:val="18"/>
      </w:rPr>
      <w:t>Anciennement SELARL MALMEZAT-PRAT-LUCAS-DABADIE</w:t>
    </w:r>
  </w:p>
  <w:bookmarkEnd w:id="220"/>
  <w:bookmarkEnd w:id="221"/>
  <w:bookmarkEnd w:id="222"/>
  <w:bookmarkEnd w:id="223"/>
  <w:bookmarkEnd w:id="224"/>
  <w:bookmarkEnd w:id="225"/>
  <w:bookmarkEnd w:id="226"/>
  <w:bookmarkEnd w:id="227"/>
  <w:bookmarkEnd w:id="228"/>
  <w:bookmarkEnd w:id="229"/>
  <w:bookmarkEnd w:id="230"/>
  <w:bookmarkEnd w:id="231"/>
  <w:bookmarkEnd w:id="232"/>
  <w:bookmarkEnd w:id="233"/>
  <w:bookmarkEnd w:id="234"/>
  <w:bookmarkEnd w:id="235"/>
  <w:bookmarkEnd w:id="236"/>
  <w:bookmarkEnd w:id="237"/>
  <w:bookmarkEnd w:id="238"/>
  <w:bookmarkEnd w:id="239"/>
  <w:bookmarkEnd w:id="240"/>
  <w:bookmarkEnd w:id="241"/>
  <w:bookmarkEnd w:id="242"/>
  <w:bookmarkEnd w:id="243"/>
  <w:bookmarkEnd w:id="244"/>
  <w:bookmarkEnd w:id="245"/>
  <w:bookmarkEnd w:id="246"/>
  <w:bookmarkEnd w:id="247"/>
  <w:bookmarkEnd w:id="248"/>
  <w:bookmarkEnd w:id="249"/>
  <w:bookmarkEnd w:id="250"/>
  <w:bookmarkEnd w:id="251"/>
  <w:bookmarkEnd w:id="252"/>
  <w:bookmarkEnd w:id="253"/>
  <w:p w14:paraId="1FBB1CA6" w14:textId="77777777" w:rsidR="007F6DB9" w:rsidRPr="007919AF" w:rsidRDefault="007F6DB9" w:rsidP="007F6DB9">
    <w:pPr>
      <w:widowControl w:val="0"/>
      <w:tabs>
        <w:tab w:val="left" w:pos="1701"/>
      </w:tabs>
      <w:autoSpaceDE w:val="0"/>
      <w:autoSpaceDN w:val="0"/>
      <w:adjustRightInd w:val="0"/>
      <w:jc w:val="center"/>
      <w:rPr>
        <w:rFonts w:ascii="Centaur" w:hAnsi="Centaur"/>
        <w:b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1B87C" w14:textId="77777777" w:rsidR="001152BB" w:rsidRDefault="001152BB">
      <w:r>
        <w:separator/>
      </w:r>
    </w:p>
  </w:footnote>
  <w:footnote w:type="continuationSeparator" w:id="0">
    <w:p w14:paraId="7B3B1AA3" w14:textId="77777777" w:rsidR="001152BB" w:rsidRDefault="00115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F88E3" w14:textId="77777777" w:rsidR="00741910" w:rsidRDefault="0074191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5FF8" w14:textId="77777777" w:rsidR="00741910" w:rsidRDefault="0074191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953F" w14:textId="24DBB0DB" w:rsidR="00E6169F" w:rsidRPr="00E6169F" w:rsidRDefault="00C22E55" w:rsidP="00E6169F">
    <w:pPr>
      <w:pStyle w:val="Sansinterligne"/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bookmarkStart w:id="6" w:name="_Hlk57194032"/>
    <w:bookmarkStart w:id="7" w:name="_Hlk57194033"/>
    <w:bookmarkStart w:id="8" w:name="_Hlk57194034"/>
    <w:bookmarkStart w:id="9" w:name="_Hlk57194035"/>
    <w:bookmarkStart w:id="10" w:name="_Hlk57194036"/>
    <w:bookmarkStart w:id="11" w:name="_Hlk57194037"/>
    <w:bookmarkStart w:id="12" w:name="_Hlk57194038"/>
    <w:bookmarkStart w:id="13" w:name="_Hlk57194039"/>
    <w:bookmarkStart w:id="14" w:name="_Hlk57194040"/>
    <w:bookmarkStart w:id="15" w:name="_Hlk57194041"/>
    <w:bookmarkStart w:id="16" w:name="_Hlk57194042"/>
    <w:bookmarkStart w:id="17" w:name="_Hlk57194043"/>
    <w:bookmarkStart w:id="18" w:name="_Hlk57194044"/>
    <w:bookmarkStart w:id="19" w:name="_Hlk57194045"/>
    <w:bookmarkStart w:id="20" w:name="_Hlk57194046"/>
    <w:bookmarkStart w:id="21" w:name="_Hlk57194047"/>
    <w:bookmarkStart w:id="22" w:name="_Hlk57194048"/>
    <w:bookmarkStart w:id="23" w:name="_Hlk57194049"/>
    <w:bookmarkStart w:id="24" w:name="_Hlk57194050"/>
    <w:bookmarkStart w:id="25" w:name="_Hlk57194051"/>
    <w:bookmarkStart w:id="26" w:name="_Hlk57194052"/>
    <w:bookmarkStart w:id="27" w:name="_Hlk57194053"/>
    <w:bookmarkStart w:id="28" w:name="_Hlk57194054"/>
    <w:bookmarkStart w:id="29" w:name="_Hlk57194055"/>
    <w:bookmarkStart w:id="30" w:name="_Hlk57196305"/>
    <w:bookmarkStart w:id="31" w:name="_Hlk57196306"/>
    <w:bookmarkStart w:id="32" w:name="_Hlk57196307"/>
    <w:bookmarkStart w:id="33" w:name="_Hlk57196308"/>
    <w:bookmarkStart w:id="34" w:name="_Hlk58588189"/>
    <w:bookmarkStart w:id="35" w:name="_Hlk58588190"/>
    <w:bookmarkStart w:id="36" w:name="_Hlk58588191"/>
    <w:bookmarkStart w:id="37" w:name="_Hlk58588192"/>
    <w:bookmarkStart w:id="38" w:name="_Hlk58588193"/>
    <w:bookmarkStart w:id="39" w:name="_Hlk58588194"/>
    <w:bookmarkStart w:id="40" w:name="_Hlk61624506"/>
    <w:bookmarkStart w:id="41" w:name="_Hlk61624507"/>
    <w:bookmarkStart w:id="42" w:name="_Hlk61624508"/>
    <w:bookmarkStart w:id="43" w:name="_Hlk61624509"/>
    <w:bookmarkStart w:id="44" w:name="_Hlk61624510"/>
    <w:bookmarkStart w:id="45" w:name="_Hlk61624511"/>
    <w:bookmarkStart w:id="46" w:name="_Hlk61624512"/>
    <w:bookmarkStart w:id="47" w:name="_Hlk61624513"/>
    <w:bookmarkStart w:id="48" w:name="_Hlk61624514"/>
    <w:bookmarkStart w:id="49" w:name="_Hlk61624515"/>
    <w:bookmarkStart w:id="50" w:name="_Hlk61624516"/>
    <w:bookmarkStart w:id="51" w:name="_Hlk61624517"/>
    <w:bookmarkStart w:id="52" w:name="_Hlk61625692"/>
    <w:bookmarkStart w:id="53" w:name="_Hlk61625693"/>
    <w:bookmarkStart w:id="54" w:name="_Hlk61625694"/>
    <w:bookmarkStart w:id="55" w:name="_Hlk61625695"/>
    <w:bookmarkStart w:id="56" w:name="_Hlk61625696"/>
    <w:bookmarkStart w:id="57" w:name="_Hlk61625697"/>
    <w:bookmarkStart w:id="58" w:name="_Hlk61625698"/>
    <w:bookmarkStart w:id="59" w:name="_Hlk61625699"/>
    <w:bookmarkStart w:id="60" w:name="_Hlk61625700"/>
    <w:bookmarkStart w:id="61" w:name="_Hlk61625701"/>
    <w:bookmarkStart w:id="62" w:name="_Hlk61625702"/>
    <w:bookmarkStart w:id="63" w:name="_Hlk61625703"/>
    <w:bookmarkStart w:id="64" w:name="_Hlk61625704"/>
    <w:bookmarkStart w:id="65" w:name="_Hlk61625705"/>
    <w:bookmarkStart w:id="66" w:name="_Hlk61625706"/>
    <w:bookmarkStart w:id="67" w:name="_Hlk61625707"/>
    <w:bookmarkStart w:id="68" w:name="_Hlk61625708"/>
    <w:bookmarkStart w:id="69" w:name="_Hlk61625709"/>
    <w:bookmarkStart w:id="70" w:name="_Hlk61625710"/>
    <w:bookmarkStart w:id="71" w:name="_Hlk61625711"/>
    <w:bookmarkStart w:id="72" w:name="_Hlk61625712"/>
    <w:bookmarkStart w:id="73" w:name="_Hlk61625713"/>
    <w:bookmarkStart w:id="74" w:name="_Hlk61625714"/>
    <w:bookmarkStart w:id="75" w:name="_Hlk61625715"/>
    <w:bookmarkStart w:id="76" w:name="_Hlk61625716"/>
    <w:bookmarkStart w:id="77" w:name="_Hlk61625717"/>
    <w:bookmarkStart w:id="78" w:name="_Hlk61625718"/>
    <w:bookmarkStart w:id="79" w:name="_Hlk61625719"/>
    <w:bookmarkStart w:id="80" w:name="_Hlk61625720"/>
    <w:bookmarkStart w:id="81" w:name="_Hlk61625721"/>
    <w:bookmarkStart w:id="82" w:name="_Hlk61625722"/>
    <w:bookmarkStart w:id="83" w:name="_Hlk61625723"/>
    <w:bookmarkStart w:id="84" w:name="_Hlk61625724"/>
    <w:bookmarkStart w:id="85" w:name="_Hlk61625725"/>
    <w:bookmarkStart w:id="86" w:name="_Hlk61625726"/>
    <w:bookmarkStart w:id="87" w:name="_Hlk61625727"/>
    <w:bookmarkStart w:id="88" w:name="_Hlk61625728"/>
    <w:bookmarkStart w:id="89" w:name="_Hlk61625729"/>
    <w:bookmarkStart w:id="90" w:name="_Hlk61625730"/>
    <w:bookmarkStart w:id="91" w:name="_Hlk61625731"/>
    <w:bookmarkStart w:id="92" w:name="_Hlk61625732"/>
    <w:bookmarkStart w:id="93" w:name="_Hlk61625733"/>
    <w:bookmarkStart w:id="94" w:name="_Hlk61625734"/>
    <w:bookmarkStart w:id="95" w:name="_Hlk61625735"/>
    <w:bookmarkStart w:id="96" w:name="_Hlk61625736"/>
    <w:bookmarkStart w:id="97" w:name="_Hlk61625737"/>
    <w:bookmarkStart w:id="98" w:name="_Hlk61625738"/>
    <w:bookmarkStart w:id="99" w:name="_Hlk61625739"/>
    <w:bookmarkStart w:id="100" w:name="_Hlk61625740"/>
    <w:bookmarkStart w:id="101" w:name="_Hlk61625741"/>
    <w:bookmarkStart w:id="102" w:name="_Hlk61625742"/>
    <w:bookmarkStart w:id="103" w:name="_Hlk61625743"/>
    <w:bookmarkStart w:id="104" w:name="_Hlk61625744"/>
    <w:bookmarkStart w:id="105" w:name="_Hlk61625745"/>
    <w:bookmarkStart w:id="106" w:name="_Hlk61625746"/>
    <w:bookmarkStart w:id="107" w:name="_Hlk61625747"/>
    <w:bookmarkStart w:id="108" w:name="_Hlk61625748"/>
    <w:bookmarkStart w:id="109" w:name="_Hlk61625749"/>
    <w:bookmarkStart w:id="110" w:name="_Hlk61625970"/>
    <w:bookmarkStart w:id="111" w:name="_Hlk61625971"/>
    <w:bookmarkStart w:id="112" w:name="_Hlk61626025"/>
    <w:bookmarkStart w:id="113" w:name="_Hlk61626026"/>
    <w:bookmarkStart w:id="114" w:name="_Hlk61626051"/>
    <w:bookmarkStart w:id="115" w:name="_Hlk61626052"/>
    <w:bookmarkStart w:id="116" w:name="_Hlk61626101"/>
    <w:bookmarkStart w:id="117" w:name="_Hlk61626102"/>
    <w:bookmarkStart w:id="118" w:name="_Hlk61626103"/>
    <w:bookmarkStart w:id="119" w:name="_Hlk61626104"/>
    <w:bookmarkStart w:id="120" w:name="_Hlk61626105"/>
    <w:bookmarkStart w:id="121" w:name="_Hlk61626106"/>
    <w:bookmarkStart w:id="122" w:name="_Hlk61626107"/>
    <w:bookmarkStart w:id="123" w:name="_Hlk61626108"/>
    <w:bookmarkStart w:id="124" w:name="_Hlk61626109"/>
    <w:bookmarkStart w:id="125" w:name="_Hlk61626110"/>
    <w:bookmarkStart w:id="126" w:name="_Hlk61626111"/>
    <w:bookmarkStart w:id="127" w:name="_Hlk61626112"/>
    <w:bookmarkStart w:id="128" w:name="_Hlk61626113"/>
    <w:bookmarkStart w:id="129" w:name="_Hlk61626114"/>
    <w:bookmarkStart w:id="130" w:name="_Hlk61626115"/>
    <w:bookmarkStart w:id="131" w:name="_Hlk61626116"/>
    <w:bookmarkStart w:id="132" w:name="_Hlk61626117"/>
    <w:bookmarkStart w:id="133" w:name="_Hlk61626118"/>
    <w:bookmarkStart w:id="134" w:name="_Hlk61626119"/>
    <w:bookmarkStart w:id="135" w:name="_Hlk61626120"/>
    <w:bookmarkStart w:id="136" w:name="_Hlk61626121"/>
    <w:bookmarkStart w:id="137" w:name="_Hlk61626122"/>
    <w:bookmarkStart w:id="138" w:name="_Hlk61626123"/>
    <w:bookmarkStart w:id="139" w:name="_Hlk61626124"/>
    <w:bookmarkStart w:id="140" w:name="_Hlk61626125"/>
    <w:bookmarkStart w:id="141" w:name="_Hlk61626126"/>
    <w:bookmarkStart w:id="142" w:name="_Hlk61626127"/>
    <w:bookmarkStart w:id="143" w:name="_Hlk61626128"/>
    <w:bookmarkStart w:id="144" w:name="_Hlk61626129"/>
    <w:bookmarkStart w:id="145" w:name="_Hlk61626130"/>
    <w:bookmarkStart w:id="146" w:name="_Hlk61626131"/>
    <w:bookmarkStart w:id="147" w:name="_Hlk61626132"/>
    <w:bookmarkStart w:id="148" w:name="_Hlk61626133"/>
    <w:bookmarkStart w:id="149" w:name="_Hlk61626134"/>
    <w:bookmarkStart w:id="150" w:name="_Hlk61626135"/>
    <w:bookmarkStart w:id="151" w:name="_Hlk61626136"/>
    <w:bookmarkStart w:id="152" w:name="_Hlk61626137"/>
    <w:bookmarkStart w:id="153" w:name="_Hlk61626138"/>
    <w:bookmarkStart w:id="154" w:name="_Hlk61626139"/>
    <w:bookmarkStart w:id="155" w:name="_Hlk61626140"/>
    <w:bookmarkStart w:id="156" w:name="_Hlk61626141"/>
    <w:bookmarkStart w:id="157" w:name="_Hlk61626142"/>
    <w:bookmarkStart w:id="158" w:name="_Hlk61626143"/>
    <w:bookmarkStart w:id="159" w:name="_Hlk61626144"/>
    <w:bookmarkStart w:id="160" w:name="_Hlk61626145"/>
    <w:bookmarkStart w:id="161" w:name="_Hlk61626146"/>
    <w:bookmarkStart w:id="162" w:name="_Hlk61626147"/>
    <w:bookmarkStart w:id="163" w:name="_Hlk61626148"/>
    <w:bookmarkStart w:id="164" w:name="_Hlk61626149"/>
    <w:bookmarkStart w:id="165" w:name="_Hlk61626150"/>
    <w:bookmarkStart w:id="166" w:name="_Hlk61626151"/>
    <w:bookmarkStart w:id="167" w:name="_Hlk61626152"/>
    <w:bookmarkStart w:id="168" w:name="_Hlk61626153"/>
    <w:bookmarkStart w:id="169" w:name="_Hlk61626154"/>
    <w:bookmarkStart w:id="170" w:name="_Hlk61626155"/>
    <w:bookmarkStart w:id="171" w:name="_Hlk61626156"/>
    <w:bookmarkStart w:id="172" w:name="_Hlk61626193"/>
    <w:bookmarkStart w:id="173" w:name="_Hlk61626194"/>
    <w:bookmarkStart w:id="174" w:name="_Hlk61626195"/>
    <w:bookmarkStart w:id="175" w:name="_Hlk61626196"/>
    <w:bookmarkStart w:id="176" w:name="_Hlk61626197"/>
    <w:bookmarkStart w:id="177" w:name="_Hlk61626198"/>
    <w:bookmarkStart w:id="178" w:name="_Hlk61626199"/>
    <w:bookmarkStart w:id="179" w:name="_Hlk61626200"/>
    <w:bookmarkStart w:id="180" w:name="_Hlk61626201"/>
    <w:bookmarkStart w:id="181" w:name="_Hlk61626202"/>
    <w:bookmarkStart w:id="182" w:name="_Hlk61626203"/>
    <w:bookmarkStart w:id="183" w:name="_Hlk61626204"/>
    <w:bookmarkStart w:id="184" w:name="_Hlk61626205"/>
    <w:bookmarkStart w:id="185" w:name="_Hlk61626206"/>
    <w:bookmarkStart w:id="186" w:name="_Hlk61626207"/>
    <w:bookmarkStart w:id="187" w:name="_Hlk61626208"/>
    <w:bookmarkStart w:id="188" w:name="_Hlk61626209"/>
    <w:bookmarkStart w:id="189" w:name="_Hlk61626210"/>
    <w:bookmarkStart w:id="190" w:name="_Hlk61626211"/>
    <w:bookmarkStart w:id="191" w:name="_Hlk61626212"/>
    <w:bookmarkStart w:id="192" w:name="_Hlk61626213"/>
    <w:bookmarkStart w:id="193" w:name="_Hlk61626214"/>
    <w:bookmarkStart w:id="194" w:name="_Hlk61626215"/>
    <w:bookmarkStart w:id="195" w:name="_Hlk61626216"/>
    <w:bookmarkStart w:id="196" w:name="_Hlk61626217"/>
    <w:bookmarkStart w:id="197" w:name="_Hlk61626218"/>
    <w:bookmarkStart w:id="198" w:name="_Hlk61626219"/>
    <w:bookmarkStart w:id="199" w:name="_Hlk61626220"/>
    <w:bookmarkStart w:id="200" w:name="_Hlk61626221"/>
    <w:bookmarkStart w:id="201" w:name="_Hlk61626222"/>
    <w:bookmarkStart w:id="202" w:name="_Hlk61626223"/>
    <w:bookmarkStart w:id="203" w:name="_Hlk61626224"/>
    <w:bookmarkStart w:id="204" w:name="_Hlk61626225"/>
    <w:bookmarkStart w:id="205" w:name="_Hlk61626226"/>
    <w:bookmarkStart w:id="206" w:name="_Hlk61626227"/>
    <w:bookmarkStart w:id="207" w:name="_Hlk61626228"/>
    <w:bookmarkStart w:id="208" w:name="_Hlk61626284"/>
    <w:bookmarkStart w:id="209" w:name="_Hlk61626285"/>
    <w:bookmarkStart w:id="210" w:name="_Hlk61626336"/>
    <w:bookmarkStart w:id="211" w:name="_Hlk61626337"/>
    <w:bookmarkStart w:id="212" w:name="_Hlk61626368"/>
    <w:bookmarkStart w:id="213" w:name="_Hlk61626369"/>
    <w:bookmarkStart w:id="214" w:name="_Hlk61626421"/>
    <w:bookmarkStart w:id="215" w:name="_Hlk61626422"/>
    <w:bookmarkStart w:id="216" w:name="_Hlk61626453"/>
    <w:bookmarkStart w:id="217" w:name="_Hlk61626454"/>
    <w:bookmarkStart w:id="218" w:name="_Hlk61626521"/>
    <w:bookmarkStart w:id="219" w:name="_Hlk61626522"/>
    <w:r>
      <w:rPr>
        <w:noProof/>
      </w:rPr>
      <w:pict w14:anchorId="62384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0" o:spid="_x0000_s2066" type="#_x0000_t75" alt="Logo_PHILAE_CMJN_Plan de travail 1" style="position:absolute;left:0;text-align:left;margin-left:252.1pt;margin-top:-2.85pt;width:119.3pt;height:99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Logo_PHILAE_CMJN_Plan de travail 1"/>
          <w10:wrap anchorx="page" anchory="page"/>
        </v:shape>
      </w:pict>
    </w:r>
  </w:p>
  <w:p w14:paraId="7E3A5C10" w14:textId="77777777" w:rsidR="00E6169F" w:rsidRPr="00E6169F" w:rsidRDefault="00E6169F" w:rsidP="00E6169F">
    <w:pPr>
      <w:pStyle w:val="Sansinterligne"/>
      <w:ind w:left="-284" w:right="-284"/>
      <w:jc w:val="center"/>
      <w:rPr>
        <w:rFonts w:ascii="Century Gothic" w:hAnsi="Century Gothic"/>
        <w:b/>
        <w:color w:val="595959"/>
        <w:sz w:val="22"/>
        <w:szCs w:val="22"/>
      </w:rPr>
    </w:pPr>
    <w:r w:rsidRPr="00E6169F">
      <w:rPr>
        <w:rFonts w:ascii="Century Gothic" w:hAnsi="Century Gothic"/>
        <w:b/>
        <w:color w:val="595959"/>
        <w:sz w:val="22"/>
        <w:szCs w:val="22"/>
      </w:rPr>
      <w:tab/>
    </w:r>
    <w:r w:rsidRPr="00E6169F">
      <w:rPr>
        <w:rFonts w:ascii="Century Gothic" w:hAnsi="Century Gothic"/>
        <w:b/>
        <w:color w:val="595959"/>
        <w:sz w:val="22"/>
        <w:szCs w:val="22"/>
      </w:rPr>
      <w:tab/>
    </w:r>
  </w:p>
  <w:p w14:paraId="1FEACB46" w14:textId="77777777" w:rsidR="00E6169F" w:rsidRPr="00E6169F" w:rsidRDefault="00E6169F" w:rsidP="00E6169F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0D8500D8" w14:textId="77777777" w:rsidR="00E6169F" w:rsidRPr="00E6169F" w:rsidRDefault="00E6169F" w:rsidP="00E6169F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427E0BBA" w14:textId="77777777" w:rsidR="00E6169F" w:rsidRPr="00E6169F" w:rsidRDefault="00E6169F" w:rsidP="00E6169F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7894AD51" w14:textId="77777777" w:rsidR="00E6169F" w:rsidRPr="00E6169F" w:rsidRDefault="00E6169F" w:rsidP="00E6169F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22"/>
        <w:szCs w:val="22"/>
      </w:rPr>
    </w:pPr>
  </w:p>
  <w:p w14:paraId="7AC9F8F4" w14:textId="77777777" w:rsidR="00E6169F" w:rsidRPr="00E6169F" w:rsidRDefault="00E6169F" w:rsidP="00E6169F">
    <w:pPr>
      <w:pStyle w:val="Sansinterligne"/>
      <w:tabs>
        <w:tab w:val="left" w:pos="2805"/>
        <w:tab w:val="center" w:pos="4749"/>
      </w:tabs>
      <w:ind w:left="-284" w:right="-284"/>
      <w:rPr>
        <w:rFonts w:ascii="Century Gothic" w:hAnsi="Century Gothic"/>
        <w:b/>
        <w:color w:val="595959"/>
        <w:sz w:val="14"/>
        <w:szCs w:val="14"/>
      </w:rPr>
    </w:pPr>
  </w:p>
  <w:p w14:paraId="3160A4A6" w14:textId="77777777" w:rsidR="00E6169F" w:rsidRPr="00E6169F" w:rsidRDefault="00E6169F" w:rsidP="00E6169F">
    <w:pPr>
      <w:pStyle w:val="Sansinterligne"/>
      <w:tabs>
        <w:tab w:val="left" w:pos="2977"/>
        <w:tab w:val="center" w:pos="4749"/>
      </w:tabs>
      <w:spacing w:before="80"/>
      <w:ind w:left="-1560" w:right="-284"/>
      <w:jc w:val="center"/>
      <w:rPr>
        <w:rFonts w:ascii="Verdana" w:hAnsi="Verdana"/>
        <w:b/>
        <w:color w:val="595959"/>
        <w:sz w:val="22"/>
        <w:szCs w:val="22"/>
      </w:rPr>
    </w:pPr>
    <w:r w:rsidRPr="00E6169F">
      <w:rPr>
        <w:rFonts w:ascii="Century Gothic" w:hAnsi="Century Gothic"/>
        <w:b/>
        <w:color w:val="595959"/>
        <w:sz w:val="22"/>
        <w:szCs w:val="22"/>
      </w:rPr>
      <w:t>Mandataires Judiciaires</w:t>
    </w:r>
  </w:p>
  <w:p w14:paraId="63993F75" w14:textId="117AEC4B" w:rsidR="00E6169F" w:rsidRPr="00E6169F" w:rsidRDefault="00C22E55" w:rsidP="00E6169F">
    <w:pPr>
      <w:pStyle w:val="Sansinterligne"/>
      <w:ind w:left="-1560" w:right="-284"/>
      <w:jc w:val="center"/>
      <w:rPr>
        <w:rFonts w:ascii="Century Gothic" w:hAnsi="Century Gothic"/>
        <w:color w:val="595959"/>
        <w:sz w:val="20"/>
        <w:szCs w:val="20"/>
      </w:rPr>
    </w:pPr>
    <w:r>
      <w:rPr>
        <w:noProof/>
      </w:rPr>
      <w:pict w14:anchorId="1E111C64">
        <v:rect id="Forme1" o:spid="_x0000_s2065" style="position:absolute;left:0;text-align:left;margin-left:22.15pt;margin-top:142.15pt;width:140.6pt;height:615.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>
          <v:textbox inset="0,0,0,0">
            <w:txbxContent>
              <w:p w14:paraId="1476B087" w14:textId="77777777" w:rsidR="00E6169F" w:rsidRDefault="00E6169F" w:rsidP="00E6169F">
                <w:pPr>
                  <w:jc w:val="center"/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</w:pP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t>Frédérique MALMEZAT-PRAT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Mandataire Judiciaire associée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Laëtitia LUCAS-DABADIE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Mandataire Judiciaire associée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Caroline CACHAU-LAGOUTTE</w:t>
                </w:r>
                <w:r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br/>
                  <w:t>Mandataire Judiciaire salariée</w:t>
                </w:r>
              </w:p>
              <w:p w14:paraId="285EE5A4" w14:textId="77777777" w:rsidR="00E6169F" w:rsidRDefault="00E6169F" w:rsidP="00E6169F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14:paraId="5B9C90B4" w14:textId="77777777" w:rsidR="00E6169F" w:rsidRDefault="00E6169F" w:rsidP="00E6169F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*</w:t>
                </w:r>
              </w:p>
              <w:p w14:paraId="20683836" w14:textId="77777777" w:rsidR="00E6169F" w:rsidRDefault="00E6169F" w:rsidP="00E6169F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  <w:p w14:paraId="59413BE5" w14:textId="77777777" w:rsidR="00E6169F" w:rsidRPr="00C85EDB" w:rsidRDefault="00E6169F" w:rsidP="00E6169F">
                <w:pPr>
                  <w:jc w:val="center"/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</w:pPr>
                <w:r w:rsidRPr="00C85EDB">
                  <w:rPr>
                    <w:rFonts w:ascii="Century Gothic" w:eastAsia="Calibri" w:hAnsi="Century Gothic"/>
                    <w:b/>
                    <w:sz w:val="18"/>
                    <w:szCs w:val="18"/>
                    <w:lang w:eastAsia="en-US"/>
                  </w:rPr>
                  <w:t>Rita RONZANI</w:t>
                </w:r>
              </w:p>
              <w:p w14:paraId="36A39696" w14:textId="77777777" w:rsidR="00E6169F" w:rsidRPr="00D23DF2" w:rsidRDefault="00E6169F" w:rsidP="00E6169F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3CD4BC87" w14:textId="77777777" w:rsidR="00E6169F" w:rsidRPr="00D23DF2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48515E2F" w14:textId="77777777" w:rsidR="00E6169F" w:rsidRPr="00C85EDB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8"/>
                    <w:szCs w:val="18"/>
                  </w:rPr>
                </w:pPr>
                <w:r w:rsidRPr="00ED1A41">
                  <w:rPr>
                    <w:rFonts w:ascii="Century Gothic" w:eastAsia="Calibri" w:hAnsi="Century Gothic" w:cs="Tw Cen MT"/>
                    <w:b/>
                    <w:bCs/>
                    <w:sz w:val="18"/>
                    <w:szCs w:val="18"/>
                    <w:lang w:eastAsia="en-US"/>
                  </w:rPr>
                  <w:t>Gaëlle BILLAT</w:t>
                </w:r>
              </w:p>
              <w:p w14:paraId="7497146D" w14:textId="77777777" w:rsidR="00E6169F" w:rsidRPr="00D23DF2" w:rsidRDefault="00E6169F" w:rsidP="00E6169F">
                <w:pPr>
                  <w:jc w:val="center"/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</w:pPr>
                <w:r w:rsidRPr="00D23DF2"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>Collaboratrice</w:t>
                </w:r>
              </w:p>
              <w:p w14:paraId="62F79441" w14:textId="77777777" w:rsidR="00E6169F" w:rsidRPr="00D23DF2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4EFF68CA" w14:textId="77777777" w:rsidR="00E6169F" w:rsidRPr="00C85EDB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  <w:proofErr w:type="spellStart"/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>Laureano</w:t>
                </w:r>
                <w:proofErr w:type="spellEnd"/>
                <w:r w:rsidRPr="00C85EDB">
                  <w:rPr>
                    <w:rFonts w:ascii="Century Gothic" w:hAnsi="Century Gothic"/>
                    <w:b/>
                    <w:sz w:val="18"/>
                    <w:szCs w:val="18"/>
                  </w:rPr>
                  <w:t xml:space="preserve"> DIAZ</w:t>
                </w:r>
              </w:p>
              <w:p w14:paraId="3763EBCB" w14:textId="77777777" w:rsidR="00E6169F" w:rsidRPr="00D23DF2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</w:pPr>
                <w:r w:rsidRPr="002C588E"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  <w:t>Collaborateur social</w:t>
                </w:r>
              </w:p>
              <w:p w14:paraId="0F599F7E" w14:textId="77777777" w:rsidR="00E6169F" w:rsidRPr="00D23DF2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C4868F4" w14:textId="77777777" w:rsidR="00E6169F" w:rsidRPr="00C85EDB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8"/>
                    <w:szCs w:val="18"/>
                  </w:rPr>
                </w:pPr>
              </w:p>
              <w:p w14:paraId="00EF6416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</w:pPr>
              </w:p>
              <w:p w14:paraId="7ADF54D0" w14:textId="77777777" w:rsidR="00E6169F" w:rsidRPr="00D23DF2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sz w:val="16"/>
                    <w:szCs w:val="16"/>
                    <w:lang w:eastAsia="en-US"/>
                  </w:rPr>
                </w:pPr>
              </w:p>
              <w:p w14:paraId="64C5B1F0" w14:textId="77777777" w:rsidR="00E6169F" w:rsidRDefault="00E6169F" w:rsidP="00E6169F">
                <w:pPr>
                  <w:pStyle w:val="Contenudecadre"/>
                  <w:jc w:val="center"/>
                  <w:rPr>
                    <w:rFonts w:ascii="Tw Cen MT" w:eastAsia="Calibri" w:hAnsi="Tw Cen MT" w:cs="Tw Cen MT"/>
                    <w:sz w:val="18"/>
                    <w:szCs w:val="18"/>
                    <w:lang w:eastAsia="en-US"/>
                  </w:rPr>
                </w:pPr>
              </w:p>
              <w:tbl>
                <w:tblPr>
                  <w:tblStyle w:val="Grilledutableau"/>
                  <w:tblW w:w="0" w:type="auto"/>
                  <w:jc w:val="center"/>
                  <w:tblBorders>
                    <w:top w:val="single" w:sz="12" w:space="0" w:color="595959"/>
                    <w:left w:val="single" w:sz="12" w:space="0" w:color="595959"/>
                    <w:bottom w:val="single" w:sz="12" w:space="0" w:color="595959"/>
                    <w:right w:val="single" w:sz="12" w:space="0" w:color="595959"/>
                    <w:insideH w:val="single" w:sz="12" w:space="0" w:color="595959"/>
                    <w:insideV w:val="single" w:sz="12" w:space="0" w:color="595959"/>
                  </w:tblBorders>
                  <w:shd w:val="clear" w:color="auto" w:fill="D9D9D9"/>
                  <w:tblLook w:val="04A0" w:firstRow="1" w:lastRow="0" w:firstColumn="1" w:lastColumn="0" w:noHBand="0" w:noVBand="1"/>
                </w:tblPr>
                <w:tblGrid>
                  <w:gridCol w:w="1851"/>
                </w:tblGrid>
                <w:tr w:rsidR="00E6169F" w:rsidRPr="00BA5D21" w14:paraId="52FF445C" w14:textId="77777777" w:rsidTr="00E6169F">
                  <w:trPr>
                    <w:trHeight w:val="863"/>
                    <w:jc w:val="center"/>
                  </w:trPr>
                  <w:tc>
                    <w:tcPr>
                      <w:tcW w:w="1851" w:type="dxa"/>
                      <w:shd w:val="clear" w:color="auto" w:fill="D9D9D9"/>
                    </w:tcPr>
                    <w:p w14:paraId="0F482BAB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Suivez l’évolution de</w:t>
                      </w:r>
                    </w:p>
                    <w:p w14:paraId="5EBFECAD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la procédure sur</w:t>
                      </w:r>
                    </w:p>
                    <w:p w14:paraId="03E79379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b/>
                          <w:sz w:val="16"/>
                          <w:szCs w:val="16"/>
                          <w:lang w:eastAsia="en-US"/>
                        </w:rPr>
                        <w:t>www.mj-so.com</w:t>
                      </w:r>
                    </w:p>
                    <w:p w14:paraId="66114EA3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4102C092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sz w:val="16"/>
                          <w:szCs w:val="16"/>
                          <w:lang w:eastAsia="en-US"/>
                        </w:rPr>
                        <w:t>Identifiant :</w:t>
                      </w:r>
                    </w:p>
                    <w:p w14:paraId="21A27676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wghjwc1</w:t>
                      </w:r>
                    </w:p>
                    <w:p w14:paraId="70A7430A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14:paraId="5BC3BCFC" w14:textId="77777777" w:rsidR="00E6169F" w:rsidRDefault="00E6169F" w:rsidP="002877D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Calibri" w:hAnsi="Century Gothic" w:cs="Tw Cen MT"/>
                          <w:sz w:val="16"/>
                          <w:szCs w:val="16"/>
                          <w:lang w:eastAsia="en-US"/>
                        </w:rPr>
                        <w:t>Mot de passe :</w:t>
                      </w:r>
                    </w:p>
                    <w:p w14:paraId="7F35EE2E" w14:textId="77777777" w:rsidR="00E6169F" w:rsidRPr="00BA5D21" w:rsidRDefault="00E6169F" w:rsidP="00B34B05">
                      <w:pPr>
                        <w:pStyle w:val="Contenudecadre"/>
                        <w:jc w:val="center"/>
                        <w:rPr>
                          <w:rFonts w:ascii="Century Gothic" w:eastAsia="Calibri" w:hAnsi="Century Gothic" w:cs="Tw Cen MT"/>
                          <w:sz w:val="14"/>
                          <w:szCs w:val="14"/>
                          <w:lang w:eastAsia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</w:rPr>
                        <w:t>n85vh</w:t>
                      </w:r>
                    </w:p>
                  </w:tc>
                </w:tr>
              </w:tbl>
              <w:p w14:paraId="25EE5BC2" w14:textId="77777777" w:rsidR="00E6169F" w:rsidRDefault="00E6169F" w:rsidP="00E6169F">
                <w:pPr>
                  <w:pStyle w:val="Contenudecadre"/>
                </w:pPr>
                <w:r>
                  <w:rPr>
                    <w:rFonts w:ascii="Century Gothic" w:eastAsia="Calibri" w:hAnsi="Century Gothic" w:cs="Tw Cen MT"/>
                    <w:b/>
                    <w:sz w:val="14"/>
                    <w:szCs w:val="14"/>
                    <w:lang w:eastAsia="en-US"/>
                  </w:rPr>
                  <w:t xml:space="preserve">               </w:t>
                </w:r>
              </w:p>
              <w:p w14:paraId="4442EF41" w14:textId="77777777" w:rsidR="00E6169F" w:rsidRPr="00C85EDB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85EDB">
                  <w:rPr>
                    <w:rFonts w:ascii="Century Gothic" w:eastAsia="Calibri" w:hAnsi="Century Gothic" w:cs="Tw Cen MT"/>
                    <w:b/>
                    <w:iCs/>
                    <w:sz w:val="16"/>
                    <w:szCs w:val="16"/>
                    <w:u w:val="single"/>
                    <w:lang w:eastAsia="en-US"/>
                  </w:rPr>
                  <w:t>Nous contacter</w:t>
                </w:r>
              </w:p>
              <w:p w14:paraId="56E158EB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1E1D1414" w14:textId="77777777" w:rsidR="00E6169F" w:rsidRPr="00CA6D7F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color w:val="0070C0"/>
                    <w:sz w:val="16"/>
                    <w:szCs w:val="16"/>
                    <w:lang w:eastAsia="en-US"/>
                  </w:rPr>
                </w:pPr>
                <w:r w:rsidRPr="00CA6D7F">
                  <w:rPr>
                    <w:rFonts w:ascii="Century Gothic" w:eastAsia="Calibri" w:hAnsi="Century Gothic" w:cs="Tw Cen MT"/>
                    <w:iCs/>
                    <w:color w:val="0070C0"/>
                    <w:sz w:val="16"/>
                    <w:szCs w:val="16"/>
                    <w:lang w:eastAsia="en-US"/>
                  </w:rPr>
                  <w:t>contact@mj123.fr</w:t>
                </w:r>
              </w:p>
              <w:p w14:paraId="5C97FB89" w14:textId="77777777" w:rsidR="00E6169F" w:rsidRPr="00C85EDB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4D99A06B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  <w:lang w:val="nl-NL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  <w:lang w:val="nl-NL"/>
                  </w:rPr>
                  <w:t xml:space="preserve">123, avenue </w:t>
                </w:r>
                <w:proofErr w:type="spellStart"/>
                <w:r>
                  <w:rPr>
                    <w:rFonts w:ascii="Century Gothic" w:hAnsi="Century Gothic"/>
                    <w:sz w:val="16"/>
                    <w:szCs w:val="16"/>
                    <w:lang w:val="nl-NL"/>
                  </w:rPr>
                  <w:t>Thiers</w:t>
                </w:r>
                <w:proofErr w:type="spellEnd"/>
              </w:p>
              <w:p w14:paraId="19AC070F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eastAsia="Calibri" w:hAnsi="Century Gothic" w:cs="Tw Cen MT"/>
                    <w:iCs/>
                    <w:sz w:val="16"/>
                    <w:szCs w:val="16"/>
                    <w:lang w:val="nl-NL" w:eastAsia="en-US"/>
                  </w:rPr>
                  <w:t xml:space="preserve">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33100 BORDEAUX</w:t>
                </w:r>
              </w:p>
              <w:p w14:paraId="77978A49" w14:textId="77777777" w:rsidR="00E6169F" w:rsidRDefault="00E6169F" w:rsidP="00E6169F">
                <w:pPr>
                  <w:ind w:left="-284" w:right="-284"/>
                  <w:jc w:val="center"/>
                  <w:rPr>
                    <w:rFonts w:ascii="Century Gothic" w:eastAsia="Calibri" w:hAnsi="Century Gothic"/>
                    <w:color w:val="0070C0"/>
                    <w:sz w:val="16"/>
                    <w:szCs w:val="16"/>
                    <w:lang w:eastAsia="en-US"/>
                  </w:rPr>
                </w:pPr>
                <w:r>
                  <w:rPr>
                    <w:rFonts w:ascii="Century Gothic" w:eastAsia="Calibri" w:hAnsi="Century Gothic"/>
                    <w:sz w:val="16"/>
                    <w:szCs w:val="16"/>
                    <w:lang w:eastAsia="en-US"/>
                  </w:rPr>
                  <w:t xml:space="preserve">05 56 79 16 58 </w:t>
                </w:r>
              </w:p>
              <w:p w14:paraId="0BA1096F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sz w:val="14"/>
                    <w:szCs w:val="14"/>
                    <w:lang w:eastAsia="en-US"/>
                  </w:rPr>
                </w:pPr>
              </w:p>
              <w:p w14:paraId="3BF3A4FE" w14:textId="77777777" w:rsidR="00E6169F" w:rsidRDefault="00E6169F" w:rsidP="00E6169F">
                <w:pPr>
                  <w:pStyle w:val="Contenudecadre"/>
                  <w:jc w:val="center"/>
                  <w:rPr>
                    <w:rFonts w:ascii="Century Gothic" w:eastAsia="Calibri" w:hAnsi="Century Gothic" w:cs="Tw Cen MT"/>
                    <w:iCs/>
                    <w:sz w:val="14"/>
                    <w:szCs w:val="14"/>
                    <w:lang w:eastAsia="en-US"/>
                  </w:rPr>
                </w:pPr>
              </w:p>
              <w:p w14:paraId="0D0D6A8F" w14:textId="77777777" w:rsidR="00E6169F" w:rsidRPr="00CA6D7F" w:rsidRDefault="00E6169F" w:rsidP="00E6169F">
                <w:pPr>
                  <w:widowControl w:val="0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</w:pPr>
                <w:r w:rsidRPr="00CA6D7F">
                  <w:rPr>
                    <w:rFonts w:ascii="Century Gothic" w:hAnsi="Century Gothic"/>
                    <w:b/>
                    <w:sz w:val="16"/>
                    <w:szCs w:val="16"/>
                    <w:u w:val="single"/>
                  </w:rPr>
                  <w:t xml:space="preserve">Consultez les actifs à céder </w:t>
                </w:r>
              </w:p>
              <w:p w14:paraId="56BDB1F6" w14:textId="77777777" w:rsidR="00E6169F" w:rsidRPr="00C85EDB" w:rsidRDefault="00E6169F" w:rsidP="00E6169F">
                <w:pPr>
                  <w:widowControl w:val="0"/>
                  <w:tabs>
                    <w:tab w:val="left" w:pos="1701"/>
                  </w:tabs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t xml:space="preserve">sur les sites </w:t>
                </w:r>
                <w:proofErr w:type="gramStart"/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t>:</w:t>
                </w:r>
                <w:proofErr w:type="gramEnd"/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  <w:t>www.mj-so.com</w:t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</w:r>
                <w:r w:rsidRPr="00DB6C80">
                  <w:rPr>
                    <w:rFonts w:ascii="Century Gothic" w:hAnsi="Century Gothic"/>
                    <w:color w:val="000000"/>
                    <w:sz w:val="16"/>
                    <w:szCs w:val="16"/>
                  </w:rPr>
                  <w:br/>
                  <w:t>ventes-actifs.cnajmj.fr</w:t>
                </w:r>
              </w:p>
              <w:p w14:paraId="4661052E" w14:textId="77777777" w:rsidR="00E6169F" w:rsidRDefault="00E6169F" w:rsidP="00E6169F">
                <w:pPr>
                  <w:pStyle w:val="Contenudecadre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  <w10:wrap anchorx="page" anchory="page"/>
        </v:rect>
      </w:pict>
    </w:r>
    <w:proofErr w:type="gramStart"/>
    <w:r w:rsidR="00E6169F" w:rsidRPr="00E6169F">
      <w:rPr>
        <w:rFonts w:ascii="Century Gothic" w:hAnsi="Century Gothic"/>
        <w:color w:val="595959"/>
        <w:sz w:val="20"/>
        <w:szCs w:val="20"/>
      </w:rPr>
      <w:t>à</w:t>
    </w:r>
    <w:proofErr w:type="gramEnd"/>
    <w:r w:rsidR="00E6169F" w:rsidRPr="00E6169F">
      <w:rPr>
        <w:rFonts w:ascii="Century Gothic" w:hAnsi="Century Gothic"/>
        <w:color w:val="595959"/>
        <w:sz w:val="20"/>
        <w:szCs w:val="20"/>
      </w:rPr>
      <w:t xml:space="preserve"> la sauvegarde, au redressement et à la liquidation judiciaire des entreprises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DIVERS.DOT"/>
    <w:docVar w:name="BARREOUTILS" w:val="CREA01"/>
    <w:docVar w:name="ID" w:val="0000000404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F:\SELARL\WSYNDIC\WLL32\WLLUTIL\Cyrus_BB.dot"/>
  </w:docVars>
  <w:rsids>
    <w:rsidRoot w:val="00C82DFD"/>
    <w:rsid w:val="000125D2"/>
    <w:rsid w:val="00044029"/>
    <w:rsid w:val="00066BE6"/>
    <w:rsid w:val="00072E59"/>
    <w:rsid w:val="000C5805"/>
    <w:rsid w:val="000F3B1D"/>
    <w:rsid w:val="000F744E"/>
    <w:rsid w:val="001152BB"/>
    <w:rsid w:val="001477D5"/>
    <w:rsid w:val="00173028"/>
    <w:rsid w:val="00247D29"/>
    <w:rsid w:val="00265545"/>
    <w:rsid w:val="0027095B"/>
    <w:rsid w:val="00282192"/>
    <w:rsid w:val="00292E73"/>
    <w:rsid w:val="00293B28"/>
    <w:rsid w:val="002A0079"/>
    <w:rsid w:val="00324A04"/>
    <w:rsid w:val="00324E38"/>
    <w:rsid w:val="00372AA8"/>
    <w:rsid w:val="003F253A"/>
    <w:rsid w:val="004728F2"/>
    <w:rsid w:val="00501993"/>
    <w:rsid w:val="005602E7"/>
    <w:rsid w:val="00567FDB"/>
    <w:rsid w:val="005C0AF2"/>
    <w:rsid w:val="005C272B"/>
    <w:rsid w:val="00602DE8"/>
    <w:rsid w:val="00604944"/>
    <w:rsid w:val="00614D38"/>
    <w:rsid w:val="00617CF5"/>
    <w:rsid w:val="0065685C"/>
    <w:rsid w:val="006574C1"/>
    <w:rsid w:val="006B2A26"/>
    <w:rsid w:val="006B3448"/>
    <w:rsid w:val="006D78FB"/>
    <w:rsid w:val="006E3D36"/>
    <w:rsid w:val="0074028F"/>
    <w:rsid w:val="00741910"/>
    <w:rsid w:val="007662DC"/>
    <w:rsid w:val="007D16AD"/>
    <w:rsid w:val="007E3397"/>
    <w:rsid w:val="007F4299"/>
    <w:rsid w:val="007F6DB9"/>
    <w:rsid w:val="00831CFC"/>
    <w:rsid w:val="00835BC7"/>
    <w:rsid w:val="00836616"/>
    <w:rsid w:val="008551C4"/>
    <w:rsid w:val="00890936"/>
    <w:rsid w:val="008D4323"/>
    <w:rsid w:val="0096075E"/>
    <w:rsid w:val="00971FA5"/>
    <w:rsid w:val="00981379"/>
    <w:rsid w:val="009D02B2"/>
    <w:rsid w:val="009D49BE"/>
    <w:rsid w:val="009D658E"/>
    <w:rsid w:val="00A04A6A"/>
    <w:rsid w:val="00A308B2"/>
    <w:rsid w:val="00A862B7"/>
    <w:rsid w:val="00A86BCC"/>
    <w:rsid w:val="00A943BE"/>
    <w:rsid w:val="00A9551E"/>
    <w:rsid w:val="00B07662"/>
    <w:rsid w:val="00B44F17"/>
    <w:rsid w:val="00B554D6"/>
    <w:rsid w:val="00B76E89"/>
    <w:rsid w:val="00BB1A4F"/>
    <w:rsid w:val="00BC11D4"/>
    <w:rsid w:val="00C020D4"/>
    <w:rsid w:val="00C11ADC"/>
    <w:rsid w:val="00C22E55"/>
    <w:rsid w:val="00C34B6B"/>
    <w:rsid w:val="00C45EA5"/>
    <w:rsid w:val="00C82DFD"/>
    <w:rsid w:val="00CA7E84"/>
    <w:rsid w:val="00CD4858"/>
    <w:rsid w:val="00CE4393"/>
    <w:rsid w:val="00D51702"/>
    <w:rsid w:val="00D53E54"/>
    <w:rsid w:val="00D540ED"/>
    <w:rsid w:val="00D72E86"/>
    <w:rsid w:val="00D74A48"/>
    <w:rsid w:val="00DB4DEA"/>
    <w:rsid w:val="00E1062E"/>
    <w:rsid w:val="00E15645"/>
    <w:rsid w:val="00E156B9"/>
    <w:rsid w:val="00E6169F"/>
    <w:rsid w:val="00E734FC"/>
    <w:rsid w:val="00E83C7D"/>
    <w:rsid w:val="00EE75BE"/>
    <w:rsid w:val="00F043B4"/>
    <w:rsid w:val="00F04B9E"/>
    <w:rsid w:val="00F15B6A"/>
    <w:rsid w:val="00F37271"/>
    <w:rsid w:val="00F742F3"/>
    <w:rsid w:val="00FB1A8F"/>
    <w:rsid w:val="00FD0B08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  <w14:docId w14:val="5CDB6B2D"/>
  <w15:docId w15:val="{64139404-CB73-4BF1-AC60-7C8DFE91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1C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11A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7769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C11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7769E"/>
    <w:rPr>
      <w:sz w:val="24"/>
      <w:szCs w:val="24"/>
    </w:rPr>
  </w:style>
  <w:style w:type="character" w:styleId="Lienhypertexte">
    <w:name w:val="Hyperlink"/>
    <w:uiPriority w:val="99"/>
    <w:rsid w:val="008551C4"/>
    <w:rPr>
      <w:rFonts w:cs="Times New Roman"/>
      <w:color w:val="0000FF"/>
      <w:u w:val="single"/>
    </w:rPr>
  </w:style>
  <w:style w:type="paragraph" w:styleId="Sansinterligne">
    <w:name w:val="No Spacing"/>
    <w:uiPriority w:val="1"/>
    <w:qFormat/>
    <w:rsid w:val="00072E59"/>
    <w:rPr>
      <w:sz w:val="24"/>
      <w:szCs w:val="24"/>
    </w:rPr>
  </w:style>
  <w:style w:type="table" w:styleId="Grilledutableau">
    <w:name w:val="Table Grid"/>
    <w:basedOn w:val="TableauNormal"/>
    <w:uiPriority w:val="59"/>
    <w:rsid w:val="00072E5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qFormat/>
    <w:rsid w:val="00602DE8"/>
    <w:pPr>
      <w:suppressLineNumbers/>
    </w:pPr>
  </w:style>
  <w:style w:type="paragraph" w:customStyle="1" w:styleId="Contenudecadre">
    <w:name w:val="Contenu de cadre"/>
    <w:basedOn w:val="Normal"/>
    <w:qFormat/>
    <w:rsid w:val="001477D5"/>
  </w:style>
  <w:style w:type="paragraph" w:styleId="Paragraphedeliste">
    <w:name w:val="List Paragraph"/>
    <w:basedOn w:val="Normal"/>
    <w:uiPriority w:val="34"/>
    <w:qFormat/>
    <w:rsid w:val="00BC1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ENOM </vt:lpstr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ENOM </dc:title>
  <dc:subject/>
  <dc:creator>POSTE04</dc:creator>
  <cp:keywords/>
  <dc:description/>
  <cp:lastModifiedBy>Rita Ronzani</cp:lastModifiedBy>
  <cp:revision>74</cp:revision>
  <cp:lastPrinted>2001-07-12T14:37:00Z</cp:lastPrinted>
  <dcterms:created xsi:type="dcterms:W3CDTF">2012-05-03T16:40:00Z</dcterms:created>
  <dcterms:modified xsi:type="dcterms:W3CDTF">2021-05-20T10:09:00Z</dcterms:modified>
</cp:coreProperties>
</file>